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7B4" w:rsidRDefault="003657B4">
      <w:pPr>
        <w:pStyle w:val="Bodytext20"/>
        <w:shd w:val="clear" w:color="auto" w:fill="auto"/>
        <w:jc w:val="left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</w:t>
      </w:r>
      <w:r w:rsidR="0006444A" w:rsidRPr="003657B4">
        <w:rPr>
          <w:rFonts w:ascii="Times New Roman" w:hAnsi="Times New Roman" w:cs="Times New Roman"/>
          <w:sz w:val="36"/>
          <w:szCs w:val="36"/>
        </w:rPr>
        <w:t xml:space="preserve">       </w:t>
      </w:r>
      <w:r w:rsidRPr="003657B4">
        <w:rPr>
          <w:rFonts w:ascii="Times New Roman" w:hAnsi="Times New Roman" w:cs="Times New Roman"/>
          <w:sz w:val="36"/>
          <w:szCs w:val="36"/>
        </w:rPr>
        <w:t>3.</w:t>
      </w:r>
      <w:r w:rsidR="0006444A" w:rsidRPr="003657B4">
        <w:rPr>
          <w:rFonts w:ascii="Times New Roman" w:hAnsi="Times New Roman" w:cs="Times New Roman"/>
          <w:sz w:val="36"/>
          <w:szCs w:val="36"/>
        </w:rPr>
        <w:t xml:space="preserve">  </w:t>
      </w:r>
      <w:r w:rsidR="009E3DFF" w:rsidRPr="003657B4">
        <w:rPr>
          <w:rFonts w:ascii="Times New Roman" w:hAnsi="Times New Roman" w:cs="Times New Roman"/>
          <w:sz w:val="36"/>
          <w:szCs w:val="36"/>
        </w:rPr>
        <w:t xml:space="preserve">ТЕХНИЧЕСКА </w:t>
      </w:r>
      <w:r>
        <w:rPr>
          <w:rFonts w:ascii="Times New Roman" w:hAnsi="Times New Roman" w:cs="Times New Roman"/>
          <w:sz w:val="36"/>
          <w:szCs w:val="36"/>
        </w:rPr>
        <w:t xml:space="preserve">  </w:t>
      </w:r>
      <w:r w:rsidR="009E3DFF" w:rsidRPr="003657B4">
        <w:rPr>
          <w:rFonts w:ascii="Times New Roman" w:hAnsi="Times New Roman" w:cs="Times New Roman"/>
          <w:sz w:val="36"/>
          <w:szCs w:val="36"/>
        </w:rPr>
        <w:t>СПЕЦИФИКАЦИЯ</w:t>
      </w:r>
      <w:r w:rsidRPr="003657B4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</w:p>
    <w:p w:rsidR="0063559F" w:rsidRPr="003657B4" w:rsidRDefault="003657B4">
      <w:pPr>
        <w:pStyle w:val="Bodytext20"/>
        <w:shd w:val="clear" w:color="auto" w:fill="auto"/>
        <w:jc w:val="left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</w:t>
      </w:r>
      <w:r w:rsidRPr="003657B4">
        <w:rPr>
          <w:rFonts w:ascii="Times New Roman" w:hAnsi="Times New Roman" w:cs="Times New Roman"/>
          <w:sz w:val="36"/>
          <w:szCs w:val="36"/>
        </w:rPr>
        <w:t xml:space="preserve">И 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3657B4">
        <w:rPr>
          <w:rFonts w:ascii="Times New Roman" w:hAnsi="Times New Roman" w:cs="Times New Roman"/>
          <w:sz w:val="36"/>
          <w:szCs w:val="36"/>
        </w:rPr>
        <w:t>ИЗИСКВАНИЯ КЪМ ИЗПЪЛНЕНИЕТО</w:t>
      </w:r>
    </w:p>
    <w:p w:rsidR="0006444A" w:rsidRPr="003657B4" w:rsidRDefault="0006444A">
      <w:pPr>
        <w:pStyle w:val="Bodytext20"/>
        <w:shd w:val="clear" w:color="auto" w:fill="auto"/>
        <w:jc w:val="left"/>
        <w:rPr>
          <w:rFonts w:ascii="Times New Roman" w:hAnsi="Times New Roman" w:cs="Times New Roman"/>
          <w:sz w:val="36"/>
          <w:szCs w:val="36"/>
        </w:rPr>
      </w:pPr>
    </w:p>
    <w:p w:rsidR="0006444A" w:rsidRPr="003657B4" w:rsidRDefault="0006444A">
      <w:pPr>
        <w:pStyle w:val="Bodytext20"/>
        <w:shd w:val="clear" w:color="auto" w:fill="auto"/>
        <w:jc w:val="left"/>
        <w:rPr>
          <w:rFonts w:ascii="Times New Roman" w:hAnsi="Times New Roman" w:cs="Times New Roman"/>
          <w:sz w:val="36"/>
          <w:szCs w:val="36"/>
        </w:rPr>
      </w:pPr>
    </w:p>
    <w:p w:rsidR="0006444A" w:rsidRPr="00C01082" w:rsidRDefault="009E3DFF" w:rsidP="0006444A">
      <w:pPr>
        <w:pStyle w:val="Bodytext30"/>
        <w:shd w:val="clear" w:color="auto" w:fill="auto"/>
        <w:jc w:val="left"/>
        <w:rPr>
          <w:rFonts w:ascii="Times New Roman" w:hAnsi="Times New Roman" w:cs="Times New Roman"/>
        </w:rPr>
      </w:pPr>
      <w:r w:rsidRPr="00C01082">
        <w:rPr>
          <w:rFonts w:ascii="Times New Roman" w:hAnsi="Times New Roman" w:cs="Times New Roman"/>
        </w:rPr>
        <w:t>ЗА</w:t>
      </w:r>
      <w:r w:rsidR="0006444A" w:rsidRPr="00C01082">
        <w:rPr>
          <w:rFonts w:ascii="Times New Roman" w:hAnsi="Times New Roman" w:cs="Times New Roman"/>
        </w:rPr>
        <w:t xml:space="preserve"> </w:t>
      </w:r>
      <w:r w:rsidRPr="00C01082">
        <w:rPr>
          <w:rFonts w:ascii="Times New Roman" w:hAnsi="Times New Roman" w:cs="Times New Roman"/>
        </w:rPr>
        <w:t>ОБЩЕСТВЕНА ПОРЪЧКА С ПРЕДМЕТ</w:t>
      </w:r>
      <w:r w:rsidR="0006444A" w:rsidRPr="00C01082">
        <w:rPr>
          <w:rFonts w:ascii="Times New Roman" w:hAnsi="Times New Roman" w:cs="Times New Roman"/>
        </w:rPr>
        <w:t>“ Надстрояване  на метален парапет с ръкохватка от масивна дървесина- вътрешно стълбище на Върховния административен съд „</w:t>
      </w:r>
      <w:r w:rsidRPr="00C01082">
        <w:rPr>
          <w:rFonts w:ascii="Times New Roman" w:hAnsi="Times New Roman" w:cs="Times New Roman"/>
        </w:rPr>
        <w:t xml:space="preserve"> </w:t>
      </w:r>
    </w:p>
    <w:p w:rsidR="0006444A" w:rsidRPr="00C01082" w:rsidRDefault="0006444A" w:rsidP="0006444A">
      <w:pPr>
        <w:pStyle w:val="Bodytext30"/>
        <w:shd w:val="clear" w:color="auto" w:fill="auto"/>
        <w:jc w:val="left"/>
        <w:rPr>
          <w:rFonts w:ascii="Times New Roman" w:hAnsi="Times New Roman" w:cs="Times New Roman"/>
        </w:rPr>
      </w:pPr>
    </w:p>
    <w:p w:rsidR="0063559F" w:rsidRPr="00C01082" w:rsidRDefault="009E3DFF" w:rsidP="0006444A">
      <w:pPr>
        <w:pStyle w:val="Bodytext30"/>
        <w:shd w:val="clear" w:color="auto" w:fill="auto"/>
        <w:jc w:val="left"/>
        <w:rPr>
          <w:rFonts w:ascii="Times New Roman" w:hAnsi="Times New Roman" w:cs="Times New Roman"/>
          <w:b/>
        </w:rPr>
      </w:pPr>
      <w:r w:rsidRPr="00C01082">
        <w:rPr>
          <w:rFonts w:ascii="Times New Roman" w:hAnsi="Times New Roman" w:cs="Times New Roman"/>
          <w:b/>
        </w:rPr>
        <w:t>ПРЕДМЕТ НА ОБЩЕСТВЕНАТА ПОРЪЧКА.</w:t>
      </w:r>
    </w:p>
    <w:p w:rsidR="0063559F" w:rsidRPr="00C01082" w:rsidRDefault="009E3DFF" w:rsidP="00374158">
      <w:pPr>
        <w:pStyle w:val="Bodytext30"/>
        <w:shd w:val="clear" w:color="auto" w:fill="auto"/>
        <w:ind w:firstLine="360"/>
        <w:jc w:val="both"/>
        <w:rPr>
          <w:rFonts w:ascii="Times New Roman" w:hAnsi="Times New Roman" w:cs="Times New Roman"/>
        </w:rPr>
      </w:pPr>
      <w:r w:rsidRPr="00C01082">
        <w:rPr>
          <w:rFonts w:ascii="Times New Roman" w:hAnsi="Times New Roman" w:cs="Times New Roman"/>
        </w:rPr>
        <w:t xml:space="preserve">Предметът на обществената поръчка е дейности по </w:t>
      </w:r>
      <w:r w:rsidR="0006444A" w:rsidRPr="00C01082">
        <w:rPr>
          <w:rFonts w:ascii="Times New Roman" w:hAnsi="Times New Roman" w:cs="Times New Roman"/>
        </w:rPr>
        <w:t xml:space="preserve"> надстрояване   съществуващия метален  парапет с ръкохватка от масивна дървесина -вътрешното стълбище  </w:t>
      </w:r>
      <w:r w:rsidRPr="00C01082">
        <w:rPr>
          <w:rFonts w:ascii="Times New Roman" w:hAnsi="Times New Roman" w:cs="Times New Roman"/>
        </w:rPr>
        <w:t xml:space="preserve">на сградата на Върховен административен съд, съгласно </w:t>
      </w:r>
      <w:r w:rsidR="0006444A" w:rsidRPr="00C01082">
        <w:rPr>
          <w:rFonts w:ascii="Times New Roman" w:hAnsi="Times New Roman" w:cs="Times New Roman"/>
        </w:rPr>
        <w:t>Инвестиционния технически проект,части : Архитектура</w:t>
      </w:r>
      <w:r w:rsidR="00075F66" w:rsidRPr="00C01082">
        <w:rPr>
          <w:rFonts w:ascii="Times New Roman" w:hAnsi="Times New Roman" w:cs="Times New Roman"/>
        </w:rPr>
        <w:t>; Конструктивно становище; фаза ТП</w:t>
      </w:r>
      <w:r w:rsidRPr="00C01082">
        <w:rPr>
          <w:rFonts w:ascii="Times New Roman" w:hAnsi="Times New Roman" w:cs="Times New Roman"/>
        </w:rPr>
        <w:t xml:space="preserve"> и КСС.</w:t>
      </w:r>
    </w:p>
    <w:p w:rsidR="00F61F7F" w:rsidRPr="00C01082" w:rsidRDefault="00F61F7F" w:rsidP="00374158">
      <w:pPr>
        <w:pStyle w:val="Bodytext30"/>
        <w:shd w:val="clear" w:color="auto" w:fill="auto"/>
        <w:ind w:firstLine="360"/>
        <w:jc w:val="both"/>
        <w:rPr>
          <w:rFonts w:ascii="Times New Roman" w:hAnsi="Times New Roman" w:cs="Times New Roman"/>
        </w:rPr>
      </w:pPr>
      <w:r w:rsidRPr="00C01082">
        <w:rPr>
          <w:rFonts w:ascii="Times New Roman" w:hAnsi="Times New Roman" w:cs="Times New Roman"/>
        </w:rPr>
        <w:t xml:space="preserve">Строежът е Пета </w:t>
      </w:r>
      <w:proofErr w:type="spellStart"/>
      <w:r w:rsidRPr="00C01082">
        <w:rPr>
          <w:rFonts w:ascii="Times New Roman" w:hAnsi="Times New Roman" w:cs="Times New Roman"/>
        </w:rPr>
        <w:t>катогория</w:t>
      </w:r>
      <w:proofErr w:type="spellEnd"/>
    </w:p>
    <w:p w:rsidR="00F61F7F" w:rsidRPr="00C01082" w:rsidRDefault="00F61F7F" w:rsidP="00374158">
      <w:pPr>
        <w:pStyle w:val="Bodytext30"/>
        <w:shd w:val="clear" w:color="auto" w:fill="auto"/>
        <w:ind w:firstLine="360"/>
        <w:jc w:val="both"/>
        <w:rPr>
          <w:rFonts w:ascii="Times New Roman" w:hAnsi="Times New Roman" w:cs="Times New Roman"/>
        </w:rPr>
      </w:pPr>
    </w:p>
    <w:p w:rsidR="0063559F" w:rsidRPr="00C01082" w:rsidRDefault="009E3DFF" w:rsidP="00374158">
      <w:pPr>
        <w:pStyle w:val="Bodytext30"/>
        <w:shd w:val="clear" w:color="auto" w:fill="auto"/>
        <w:spacing w:line="278" w:lineRule="exact"/>
        <w:ind w:firstLine="360"/>
        <w:jc w:val="both"/>
        <w:rPr>
          <w:rFonts w:ascii="Times New Roman" w:hAnsi="Times New Roman" w:cs="Times New Roman"/>
        </w:rPr>
      </w:pPr>
      <w:r w:rsidRPr="00C01082">
        <w:rPr>
          <w:rFonts w:ascii="Times New Roman" w:hAnsi="Times New Roman" w:cs="Times New Roman"/>
        </w:rPr>
        <w:t>Изпълнителят следва да извърши всички дейности, които са свързани с изпълнението на обекта:</w:t>
      </w:r>
    </w:p>
    <w:p w:rsidR="0063559F" w:rsidRPr="00C01082" w:rsidRDefault="009E3DFF" w:rsidP="00374158">
      <w:pPr>
        <w:pStyle w:val="Bodytext30"/>
        <w:numPr>
          <w:ilvl w:val="0"/>
          <w:numId w:val="2"/>
        </w:numPr>
        <w:shd w:val="clear" w:color="auto" w:fill="auto"/>
        <w:ind w:firstLine="360"/>
        <w:jc w:val="both"/>
        <w:rPr>
          <w:rFonts w:ascii="Times New Roman" w:hAnsi="Times New Roman" w:cs="Times New Roman"/>
        </w:rPr>
      </w:pPr>
      <w:r w:rsidRPr="00C01082">
        <w:rPr>
          <w:rFonts w:ascii="Times New Roman" w:hAnsi="Times New Roman" w:cs="Times New Roman"/>
        </w:rPr>
        <w:t xml:space="preserve"> Изпълнение на строително-монтажните работи, предвидени с </w:t>
      </w:r>
      <w:r w:rsidR="00075F66" w:rsidRPr="00C01082">
        <w:rPr>
          <w:rFonts w:ascii="Times New Roman" w:hAnsi="Times New Roman" w:cs="Times New Roman"/>
        </w:rPr>
        <w:t xml:space="preserve">Инвестиционния </w:t>
      </w:r>
      <w:r w:rsidRPr="00C01082">
        <w:rPr>
          <w:rFonts w:ascii="Times New Roman" w:hAnsi="Times New Roman" w:cs="Times New Roman"/>
        </w:rPr>
        <w:t xml:space="preserve"> проект за обекта,КСС и документация на поръчката ;</w:t>
      </w:r>
    </w:p>
    <w:p w:rsidR="0063559F" w:rsidRPr="00C01082" w:rsidRDefault="009E3DFF" w:rsidP="00374158">
      <w:pPr>
        <w:pStyle w:val="Bodytext30"/>
        <w:numPr>
          <w:ilvl w:val="0"/>
          <w:numId w:val="2"/>
        </w:numPr>
        <w:shd w:val="clear" w:color="auto" w:fill="auto"/>
        <w:ind w:firstLine="360"/>
        <w:jc w:val="both"/>
        <w:rPr>
          <w:rFonts w:ascii="Times New Roman" w:hAnsi="Times New Roman" w:cs="Times New Roman"/>
        </w:rPr>
      </w:pPr>
      <w:r w:rsidRPr="00C01082">
        <w:rPr>
          <w:rFonts w:ascii="Times New Roman" w:hAnsi="Times New Roman" w:cs="Times New Roman"/>
        </w:rPr>
        <w:t xml:space="preserve"> Доставка и влагане в строителството на необходимите и съответстващи на техническите спецификации и </w:t>
      </w:r>
      <w:r w:rsidR="00075F66" w:rsidRPr="00C01082">
        <w:rPr>
          <w:rFonts w:ascii="Times New Roman" w:hAnsi="Times New Roman" w:cs="Times New Roman"/>
        </w:rPr>
        <w:t>инвестиционния</w:t>
      </w:r>
      <w:r w:rsidRPr="00C01082">
        <w:rPr>
          <w:rFonts w:ascii="Times New Roman" w:hAnsi="Times New Roman" w:cs="Times New Roman"/>
        </w:rPr>
        <w:t xml:space="preserve"> проект, строителни материали, включително оборудване, съоръжения, изделия, елементи, детайли, комплекти и др.;</w:t>
      </w:r>
    </w:p>
    <w:p w:rsidR="0063559F" w:rsidRPr="00C01082" w:rsidRDefault="009E3DFF" w:rsidP="00374158">
      <w:pPr>
        <w:pStyle w:val="Bodytext30"/>
        <w:numPr>
          <w:ilvl w:val="0"/>
          <w:numId w:val="2"/>
        </w:numPr>
        <w:shd w:val="clear" w:color="auto" w:fill="auto"/>
        <w:ind w:firstLine="360"/>
        <w:jc w:val="both"/>
        <w:rPr>
          <w:rFonts w:ascii="Times New Roman" w:hAnsi="Times New Roman" w:cs="Times New Roman"/>
        </w:rPr>
      </w:pPr>
      <w:r w:rsidRPr="00C01082">
        <w:rPr>
          <w:rFonts w:ascii="Times New Roman" w:hAnsi="Times New Roman" w:cs="Times New Roman"/>
        </w:rPr>
        <w:t xml:space="preserve"> Осигуряване на временно строителство и складиране на материали и техника и други нужди във връзка с изпълнение на строителството, установени с Плана за безопасност и здраве (в случаите, когато същите са извън територията, върху която се изгражда Строежа);</w:t>
      </w:r>
    </w:p>
    <w:p w:rsidR="0063559F" w:rsidRPr="00C01082" w:rsidRDefault="009E3DFF" w:rsidP="00374158">
      <w:pPr>
        <w:pStyle w:val="Bodytext30"/>
        <w:numPr>
          <w:ilvl w:val="0"/>
          <w:numId w:val="2"/>
        </w:numPr>
        <w:shd w:val="clear" w:color="auto" w:fill="auto"/>
        <w:ind w:firstLine="360"/>
        <w:jc w:val="both"/>
        <w:rPr>
          <w:rFonts w:ascii="Times New Roman" w:hAnsi="Times New Roman" w:cs="Times New Roman"/>
        </w:rPr>
      </w:pPr>
      <w:r w:rsidRPr="00C01082">
        <w:rPr>
          <w:rFonts w:ascii="Times New Roman" w:hAnsi="Times New Roman" w:cs="Times New Roman"/>
        </w:rPr>
        <w:t xml:space="preserve"> Извършване при необходимост на работи по преместване, при изпълнение на строителството ;</w:t>
      </w:r>
    </w:p>
    <w:p w:rsidR="0063559F" w:rsidRPr="00C01082" w:rsidRDefault="009E3DFF" w:rsidP="00374158">
      <w:pPr>
        <w:pStyle w:val="Bodytext30"/>
        <w:numPr>
          <w:ilvl w:val="0"/>
          <w:numId w:val="2"/>
        </w:numPr>
        <w:shd w:val="clear" w:color="auto" w:fill="auto"/>
        <w:ind w:firstLine="360"/>
        <w:jc w:val="both"/>
        <w:rPr>
          <w:rFonts w:ascii="Times New Roman" w:hAnsi="Times New Roman" w:cs="Times New Roman"/>
        </w:rPr>
      </w:pPr>
      <w:r w:rsidRPr="00C01082">
        <w:rPr>
          <w:rFonts w:ascii="Times New Roman" w:hAnsi="Times New Roman" w:cs="Times New Roman"/>
        </w:rPr>
        <w:t xml:space="preserve"> Организиране на дейностите по събиране, транспортиране, обезвреждане и оползотворяване на строителните и другите отпадъци, възникнали в резултат на осъществяване на дейностите по изпълнение на предмета на обществената поръчка, в съответствие с изискването на българското законодателство;</w:t>
      </w:r>
    </w:p>
    <w:p w:rsidR="0063559F" w:rsidRPr="00C01082" w:rsidRDefault="009E3DFF" w:rsidP="00374158">
      <w:pPr>
        <w:pStyle w:val="Bodytext30"/>
        <w:numPr>
          <w:ilvl w:val="0"/>
          <w:numId w:val="2"/>
        </w:numPr>
        <w:shd w:val="clear" w:color="auto" w:fill="auto"/>
        <w:ind w:firstLine="360"/>
        <w:jc w:val="both"/>
        <w:rPr>
          <w:rFonts w:ascii="Times New Roman" w:hAnsi="Times New Roman" w:cs="Times New Roman"/>
        </w:rPr>
      </w:pPr>
      <w:r w:rsidRPr="00C01082">
        <w:rPr>
          <w:rFonts w:ascii="Times New Roman" w:hAnsi="Times New Roman" w:cs="Times New Roman"/>
        </w:rPr>
        <w:t>Отстраняване за своя сметка на дефектите, установени при предаването на Строежа и въвеждането му в експлоатация;</w:t>
      </w:r>
    </w:p>
    <w:p w:rsidR="0063559F" w:rsidRPr="00C01082" w:rsidRDefault="009E3DFF" w:rsidP="00374158">
      <w:pPr>
        <w:pStyle w:val="Bodytext30"/>
        <w:numPr>
          <w:ilvl w:val="0"/>
          <w:numId w:val="2"/>
        </w:numPr>
        <w:shd w:val="clear" w:color="auto" w:fill="auto"/>
        <w:ind w:firstLine="360"/>
        <w:jc w:val="both"/>
        <w:rPr>
          <w:rFonts w:ascii="Times New Roman" w:hAnsi="Times New Roman" w:cs="Times New Roman"/>
        </w:rPr>
      </w:pPr>
      <w:r w:rsidRPr="00C01082">
        <w:rPr>
          <w:rFonts w:ascii="Times New Roman" w:hAnsi="Times New Roman" w:cs="Times New Roman"/>
        </w:rPr>
        <w:t xml:space="preserve"> Отстраняване на дефекти, констатирани през периода на договорираните Гаранционни срокове;</w:t>
      </w:r>
    </w:p>
    <w:p w:rsidR="0063559F" w:rsidRPr="00C01082" w:rsidRDefault="009E3DFF" w:rsidP="00374158">
      <w:pPr>
        <w:pStyle w:val="Bodytext30"/>
        <w:numPr>
          <w:ilvl w:val="0"/>
          <w:numId w:val="2"/>
        </w:numPr>
        <w:shd w:val="clear" w:color="auto" w:fill="auto"/>
        <w:ind w:firstLine="360"/>
        <w:jc w:val="both"/>
        <w:rPr>
          <w:rFonts w:ascii="Times New Roman" w:hAnsi="Times New Roman" w:cs="Times New Roman"/>
        </w:rPr>
      </w:pPr>
      <w:r w:rsidRPr="00C01082">
        <w:rPr>
          <w:rFonts w:ascii="Times New Roman" w:hAnsi="Times New Roman" w:cs="Times New Roman"/>
        </w:rPr>
        <w:t xml:space="preserve"> Всички други дейности, които са необходими за изпълнението на Предмета на обществената поръчка и гаранционното поддържане на Строежа, освен ако Договорът или българското законодателство не ги възлагат изрично в задължение на ВЪЗЛОЖИТЕЛЯ.</w:t>
      </w:r>
    </w:p>
    <w:p w:rsidR="00075F66" w:rsidRPr="00C01082" w:rsidRDefault="00075F66" w:rsidP="00374158">
      <w:pPr>
        <w:pStyle w:val="Bodytext30"/>
        <w:shd w:val="clear" w:color="auto" w:fill="auto"/>
        <w:jc w:val="both"/>
        <w:rPr>
          <w:rFonts w:ascii="Times New Roman" w:hAnsi="Times New Roman" w:cs="Times New Roman"/>
        </w:rPr>
      </w:pPr>
    </w:p>
    <w:p w:rsidR="00075F66" w:rsidRPr="00C01082" w:rsidRDefault="00075F66" w:rsidP="00374158">
      <w:pPr>
        <w:pStyle w:val="Bodytext30"/>
        <w:shd w:val="clear" w:color="auto" w:fill="auto"/>
        <w:jc w:val="both"/>
        <w:rPr>
          <w:rFonts w:ascii="Times New Roman" w:hAnsi="Times New Roman" w:cs="Times New Roman"/>
        </w:rPr>
      </w:pPr>
    </w:p>
    <w:p w:rsidR="0063559F" w:rsidRPr="00C01082" w:rsidRDefault="009E3DFF" w:rsidP="00374158">
      <w:pPr>
        <w:pStyle w:val="Bodytext20"/>
        <w:numPr>
          <w:ilvl w:val="0"/>
          <w:numId w:val="1"/>
        </w:numPr>
        <w:shd w:val="clear" w:color="auto" w:fill="auto"/>
        <w:tabs>
          <w:tab w:val="left" w:pos="1162"/>
        </w:tabs>
        <w:ind w:firstLine="360"/>
        <w:jc w:val="both"/>
        <w:rPr>
          <w:rFonts w:ascii="Times New Roman" w:hAnsi="Times New Roman" w:cs="Times New Roman"/>
        </w:rPr>
      </w:pPr>
      <w:r w:rsidRPr="00C01082">
        <w:rPr>
          <w:rFonts w:ascii="Times New Roman" w:hAnsi="Times New Roman" w:cs="Times New Roman"/>
        </w:rPr>
        <w:t>МЕСТОНАХОЖДЕНИЕ И СЪЩЕСТВУВАЩО СЪСТОЯНИЕ НА ИМОТА</w:t>
      </w:r>
    </w:p>
    <w:p w:rsidR="00075F66" w:rsidRPr="00C01082" w:rsidRDefault="009E3DFF" w:rsidP="00374158">
      <w:pPr>
        <w:pStyle w:val="Bodytext30"/>
        <w:shd w:val="clear" w:color="auto" w:fill="auto"/>
        <w:tabs>
          <w:tab w:val="left" w:pos="4109"/>
        </w:tabs>
        <w:jc w:val="both"/>
        <w:rPr>
          <w:rFonts w:ascii="Times New Roman" w:hAnsi="Times New Roman" w:cs="Times New Roman"/>
        </w:rPr>
      </w:pPr>
      <w:r w:rsidRPr="00C01082">
        <w:rPr>
          <w:rFonts w:ascii="Times New Roman" w:hAnsi="Times New Roman" w:cs="Times New Roman"/>
        </w:rPr>
        <w:t>Местонахождение на обекта :</w:t>
      </w:r>
      <w:r w:rsidR="00075F66" w:rsidRPr="00C01082">
        <w:rPr>
          <w:rFonts w:ascii="Times New Roman" w:hAnsi="Times New Roman" w:cs="Times New Roman"/>
        </w:rPr>
        <w:t xml:space="preserve">УПИ </w:t>
      </w:r>
      <w:r w:rsidR="00075F66" w:rsidRPr="00C01082">
        <w:rPr>
          <w:rFonts w:ascii="Times New Roman" w:hAnsi="Times New Roman" w:cs="Times New Roman"/>
          <w:lang w:val="en-US"/>
        </w:rPr>
        <w:t>I-5</w:t>
      </w:r>
      <w:r w:rsidR="00075F66" w:rsidRPr="00C01082">
        <w:rPr>
          <w:rFonts w:ascii="Times New Roman" w:hAnsi="Times New Roman" w:cs="Times New Roman"/>
        </w:rPr>
        <w:t xml:space="preserve"> ,кв. 205а,район Възраждане СО,бул. Александър Стамболийски „ № 18</w:t>
      </w:r>
    </w:p>
    <w:p w:rsidR="00075F66" w:rsidRPr="00C01082" w:rsidRDefault="00075F66" w:rsidP="00374158">
      <w:pPr>
        <w:pStyle w:val="Bodytext30"/>
        <w:shd w:val="clear" w:color="auto" w:fill="auto"/>
        <w:tabs>
          <w:tab w:val="left" w:pos="4109"/>
        </w:tabs>
        <w:jc w:val="both"/>
        <w:rPr>
          <w:rFonts w:ascii="Times New Roman" w:hAnsi="Times New Roman" w:cs="Times New Roman"/>
        </w:rPr>
      </w:pPr>
      <w:r w:rsidRPr="00C01082">
        <w:rPr>
          <w:rFonts w:ascii="Times New Roman" w:hAnsi="Times New Roman" w:cs="Times New Roman"/>
        </w:rPr>
        <w:t>Върховн</w:t>
      </w:r>
      <w:r w:rsidR="001F2CC0">
        <w:rPr>
          <w:rFonts w:ascii="Times New Roman" w:hAnsi="Times New Roman" w:cs="Times New Roman"/>
        </w:rPr>
        <w:t>ият</w:t>
      </w:r>
      <w:r w:rsidRPr="00C01082">
        <w:rPr>
          <w:rFonts w:ascii="Times New Roman" w:hAnsi="Times New Roman" w:cs="Times New Roman"/>
        </w:rPr>
        <w:t xml:space="preserve"> административен съд притежава статут на единична архитектурно- строителна недвижима</w:t>
      </w:r>
      <w:r w:rsidR="00287C64" w:rsidRPr="00C01082">
        <w:rPr>
          <w:rFonts w:ascii="Times New Roman" w:hAnsi="Times New Roman" w:cs="Times New Roman"/>
        </w:rPr>
        <w:t xml:space="preserve"> културна ценност с предварителна категория „местно значение“/ ДВ бр. 40 от 1078г., писмо № 26637 от 07.06.1988г. на НИПК/.</w:t>
      </w:r>
      <w:r w:rsidR="009E3DFF" w:rsidRPr="00C01082">
        <w:rPr>
          <w:rFonts w:ascii="Times New Roman" w:hAnsi="Times New Roman" w:cs="Times New Roman"/>
        </w:rPr>
        <w:tab/>
      </w:r>
    </w:p>
    <w:p w:rsidR="00075F66" w:rsidRPr="00C01082" w:rsidRDefault="00287C64" w:rsidP="00374158">
      <w:pPr>
        <w:pStyle w:val="Bodytext30"/>
        <w:shd w:val="clear" w:color="auto" w:fill="auto"/>
        <w:jc w:val="both"/>
        <w:rPr>
          <w:rFonts w:ascii="Times New Roman" w:hAnsi="Times New Roman" w:cs="Times New Roman"/>
        </w:rPr>
      </w:pPr>
      <w:r w:rsidRPr="00C01082">
        <w:rPr>
          <w:rFonts w:ascii="Times New Roman" w:hAnsi="Times New Roman" w:cs="Times New Roman"/>
        </w:rPr>
        <w:t xml:space="preserve">УПИ </w:t>
      </w:r>
      <w:r w:rsidRPr="00C01082">
        <w:rPr>
          <w:rFonts w:ascii="Times New Roman" w:hAnsi="Times New Roman" w:cs="Times New Roman"/>
          <w:lang w:val="en-US"/>
        </w:rPr>
        <w:t>I-5</w:t>
      </w:r>
      <w:r w:rsidRPr="00C01082">
        <w:rPr>
          <w:rFonts w:ascii="Times New Roman" w:hAnsi="Times New Roman" w:cs="Times New Roman"/>
        </w:rPr>
        <w:t xml:space="preserve"> ,кв. 205а попада в обхвата на територия с културно- историческо наследство със статут на групова недвижима  културна ценност- „ Зона за исторически развилия се обществен градски център“ / А-1</w:t>
      </w:r>
      <w:r w:rsidRPr="00C01082">
        <w:rPr>
          <w:rFonts w:ascii="Times New Roman" w:hAnsi="Times New Roman" w:cs="Times New Roman"/>
          <w:lang w:val="en-US"/>
        </w:rPr>
        <w:t>(</w:t>
      </w:r>
      <w:r w:rsidRPr="00C01082">
        <w:rPr>
          <w:rFonts w:ascii="Times New Roman" w:hAnsi="Times New Roman" w:cs="Times New Roman"/>
        </w:rPr>
        <w:t>д.п. № 4469 от 22.08.1986г. на НИПК</w:t>
      </w:r>
      <w:r w:rsidRPr="00C01082">
        <w:rPr>
          <w:rFonts w:ascii="Times New Roman" w:hAnsi="Times New Roman" w:cs="Times New Roman"/>
          <w:lang w:val="en-US"/>
        </w:rPr>
        <w:t>)</w:t>
      </w:r>
      <w:r w:rsidRPr="00C01082">
        <w:rPr>
          <w:rFonts w:ascii="Times New Roman" w:hAnsi="Times New Roman" w:cs="Times New Roman"/>
        </w:rPr>
        <w:t>.</w:t>
      </w:r>
    </w:p>
    <w:p w:rsidR="00287C64" w:rsidRDefault="00287C64" w:rsidP="00374158">
      <w:pPr>
        <w:pStyle w:val="Bodytext30"/>
        <w:shd w:val="clear" w:color="auto" w:fill="auto"/>
        <w:jc w:val="both"/>
        <w:rPr>
          <w:rFonts w:ascii="Times New Roman" w:hAnsi="Times New Roman" w:cs="Times New Roman"/>
        </w:rPr>
      </w:pPr>
      <w:r w:rsidRPr="00C01082">
        <w:rPr>
          <w:rFonts w:ascii="Times New Roman" w:hAnsi="Times New Roman" w:cs="Times New Roman"/>
        </w:rPr>
        <w:t>Сградата попада на територията на историко –археологически резерват „Централното  историческо ядро на София, което обхваща площите на</w:t>
      </w:r>
      <w:r w:rsidR="00111A3A" w:rsidRPr="00C01082">
        <w:rPr>
          <w:rFonts w:ascii="Times New Roman" w:hAnsi="Times New Roman" w:cs="Times New Roman"/>
        </w:rPr>
        <w:t xml:space="preserve"> Антична Сердика и Средновековния </w:t>
      </w:r>
      <w:r w:rsidR="00111A3A" w:rsidRPr="00C01082">
        <w:rPr>
          <w:rFonts w:ascii="Times New Roman" w:hAnsi="Times New Roman" w:cs="Times New Roman"/>
        </w:rPr>
        <w:lastRenderedPageBreak/>
        <w:t xml:space="preserve">Средец в София“,обявено с Постановление на МС № 36/01.06.1976г. / ДВ. Бр.47/1976г./ за историко-археологически резерват. Режим на опазване – разпоредбите за ЗКН и Наредба № 2 за опазване на Историко- археологически резерват центъра на гр. София/ КИК и МСА, </w:t>
      </w:r>
      <w:proofErr w:type="spellStart"/>
      <w:r w:rsidR="00111A3A" w:rsidRPr="00C01082">
        <w:rPr>
          <w:rFonts w:ascii="Times New Roman" w:hAnsi="Times New Roman" w:cs="Times New Roman"/>
        </w:rPr>
        <w:t>обн</w:t>
      </w:r>
      <w:proofErr w:type="spellEnd"/>
      <w:r w:rsidR="00111A3A" w:rsidRPr="00C01082">
        <w:rPr>
          <w:rFonts w:ascii="Times New Roman" w:hAnsi="Times New Roman" w:cs="Times New Roman"/>
        </w:rPr>
        <w:t>. ДВ бр.11 от 8 Февруари 1977г./</w:t>
      </w:r>
      <w:r w:rsidRPr="00C01082">
        <w:rPr>
          <w:rFonts w:ascii="Times New Roman" w:hAnsi="Times New Roman" w:cs="Times New Roman"/>
        </w:rPr>
        <w:t xml:space="preserve"> </w:t>
      </w:r>
    </w:p>
    <w:p w:rsidR="001F2CC0" w:rsidRPr="00C01082" w:rsidRDefault="001F2CC0">
      <w:pPr>
        <w:pStyle w:val="Bodytext30"/>
        <w:shd w:val="clear" w:color="auto" w:fill="auto"/>
        <w:jc w:val="left"/>
        <w:rPr>
          <w:rFonts w:ascii="Times New Roman" w:hAnsi="Times New Roman" w:cs="Times New Roman"/>
        </w:rPr>
      </w:pPr>
    </w:p>
    <w:p w:rsidR="00111A3A" w:rsidRPr="001F2CC0" w:rsidRDefault="00111A3A">
      <w:pPr>
        <w:pStyle w:val="Bodytext30"/>
        <w:shd w:val="clear" w:color="auto" w:fill="auto"/>
        <w:jc w:val="left"/>
        <w:rPr>
          <w:rFonts w:ascii="Times New Roman" w:hAnsi="Times New Roman" w:cs="Times New Roman"/>
          <w:i/>
        </w:rPr>
      </w:pPr>
      <w:r w:rsidRPr="001F2CC0">
        <w:rPr>
          <w:rFonts w:ascii="Times New Roman" w:hAnsi="Times New Roman" w:cs="Times New Roman"/>
          <w:i/>
        </w:rPr>
        <w:t>Обектът е недвижима културна ценност</w:t>
      </w:r>
      <w:r w:rsidR="00FB7127" w:rsidRPr="001F2CC0">
        <w:rPr>
          <w:rFonts w:ascii="Times New Roman" w:hAnsi="Times New Roman" w:cs="Times New Roman"/>
          <w:i/>
        </w:rPr>
        <w:t xml:space="preserve"> с национално значение.</w:t>
      </w:r>
    </w:p>
    <w:p w:rsidR="001F2CC0" w:rsidRPr="001F2CC0" w:rsidRDefault="001F2CC0">
      <w:pPr>
        <w:pStyle w:val="Bodytext30"/>
        <w:shd w:val="clear" w:color="auto" w:fill="auto"/>
        <w:jc w:val="left"/>
        <w:rPr>
          <w:rFonts w:ascii="Times New Roman" w:hAnsi="Times New Roman" w:cs="Times New Roman"/>
          <w:i/>
        </w:rPr>
      </w:pPr>
    </w:p>
    <w:p w:rsidR="00075F66" w:rsidRPr="00C01082" w:rsidRDefault="00075F66">
      <w:pPr>
        <w:pStyle w:val="Bodytext30"/>
        <w:shd w:val="clear" w:color="auto" w:fill="auto"/>
        <w:jc w:val="left"/>
        <w:rPr>
          <w:rFonts w:ascii="Times New Roman" w:hAnsi="Times New Roman" w:cs="Times New Roman"/>
        </w:rPr>
      </w:pPr>
    </w:p>
    <w:p w:rsidR="002429FB" w:rsidRPr="00C01082" w:rsidRDefault="002429FB" w:rsidP="002429FB">
      <w:pPr>
        <w:pStyle w:val="Bodytext30"/>
        <w:shd w:val="clear" w:color="auto" w:fill="auto"/>
        <w:jc w:val="left"/>
        <w:rPr>
          <w:rFonts w:ascii="Times New Roman" w:hAnsi="Times New Roman" w:cs="Times New Roman"/>
        </w:rPr>
      </w:pPr>
      <w:proofErr w:type="gramStart"/>
      <w:r w:rsidRPr="00C01082">
        <w:rPr>
          <w:rFonts w:ascii="Times New Roman" w:hAnsi="Times New Roman" w:cs="Times New Roman"/>
          <w:b/>
          <w:lang w:val="en-US"/>
        </w:rPr>
        <w:t>II.</w:t>
      </w:r>
      <w:r w:rsidRPr="00C01082">
        <w:rPr>
          <w:rFonts w:ascii="Times New Roman" w:hAnsi="Times New Roman" w:cs="Times New Roman"/>
          <w:b/>
        </w:rPr>
        <w:t>И</w:t>
      </w:r>
      <w:r w:rsidR="00C01082" w:rsidRPr="00C01082">
        <w:rPr>
          <w:rFonts w:ascii="Times New Roman" w:hAnsi="Times New Roman" w:cs="Times New Roman"/>
          <w:b/>
        </w:rPr>
        <w:t>НВЕСТИЦИОНЕН  ТЕХНИЧЕСКИ</w:t>
      </w:r>
      <w:proofErr w:type="gramEnd"/>
      <w:r w:rsidR="00C01082" w:rsidRPr="00C01082">
        <w:rPr>
          <w:rFonts w:ascii="Times New Roman" w:hAnsi="Times New Roman" w:cs="Times New Roman"/>
          <w:b/>
        </w:rPr>
        <w:t xml:space="preserve">  ПРОЕКТ</w:t>
      </w:r>
      <w:r w:rsidR="00C01082" w:rsidRPr="00C01082">
        <w:rPr>
          <w:rFonts w:ascii="Times New Roman" w:hAnsi="Times New Roman" w:cs="Times New Roman"/>
        </w:rPr>
        <w:t xml:space="preserve"> </w:t>
      </w:r>
      <w:r w:rsidRPr="00C01082">
        <w:rPr>
          <w:rFonts w:ascii="Times New Roman" w:hAnsi="Times New Roman" w:cs="Times New Roman"/>
        </w:rPr>
        <w:t xml:space="preserve">за обект“ Надстрояване  на метален парапет с ръкохватка от масивна дървесина- вътрешно стълбище на Върховния административен съд „ </w:t>
      </w:r>
    </w:p>
    <w:p w:rsidR="00075F66" w:rsidRPr="00C01082" w:rsidRDefault="00075F66">
      <w:pPr>
        <w:pStyle w:val="Bodytext30"/>
        <w:shd w:val="clear" w:color="auto" w:fill="auto"/>
        <w:jc w:val="left"/>
        <w:rPr>
          <w:rFonts w:ascii="Times New Roman" w:hAnsi="Times New Roman" w:cs="Times New Roman"/>
          <w:sz w:val="24"/>
          <w:szCs w:val="24"/>
        </w:rPr>
      </w:pPr>
    </w:p>
    <w:p w:rsidR="001F2CC0" w:rsidRDefault="001F2CC0" w:rsidP="002429FB">
      <w:pPr>
        <w:widowControl/>
        <w:ind w:left="180" w:right="203"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1F2CC0" w:rsidRDefault="001F2CC0" w:rsidP="002429FB">
      <w:pPr>
        <w:widowControl/>
        <w:ind w:left="180" w:right="203"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2429FB" w:rsidRPr="002429FB" w:rsidRDefault="002429FB" w:rsidP="002429FB">
      <w:pPr>
        <w:widowControl/>
        <w:ind w:left="180" w:right="203"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2429FB">
        <w:rPr>
          <w:rFonts w:ascii="Times New Roman" w:eastAsia="Times New Roman" w:hAnsi="Times New Roman" w:cs="Times New Roman"/>
          <w:b/>
          <w:color w:val="auto"/>
          <w:lang w:bidi="ar-SA"/>
        </w:rPr>
        <w:t>ОБЯСНИТЕЛНА  ЗАПИСКА</w:t>
      </w:r>
    </w:p>
    <w:p w:rsidR="002429FB" w:rsidRPr="002429FB" w:rsidRDefault="002429FB" w:rsidP="002429FB">
      <w:pPr>
        <w:widowControl/>
        <w:ind w:left="180" w:right="203" w:hanging="126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2429FB" w:rsidRPr="002429FB" w:rsidRDefault="002429FB" w:rsidP="002429FB">
      <w:pPr>
        <w:widowControl/>
        <w:ind w:left="180" w:right="203" w:firstLine="72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429FB">
        <w:rPr>
          <w:rFonts w:ascii="Times New Roman" w:eastAsia="Times New Roman" w:hAnsi="Times New Roman" w:cs="Times New Roman"/>
          <w:color w:val="auto"/>
          <w:lang w:bidi="ar-SA"/>
        </w:rPr>
        <w:t xml:space="preserve">Настоящият проект е изготвен по искане и задание на инвеститора –Върховен Административен Съд (ВАС) и действащата към момента на представяне нормативна уредба. Парапетът се намира във вътрешното стълбище на сградата на ВАС- </w:t>
      </w:r>
      <w:r w:rsidRPr="002429FB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бул. "Ал. Стамболийски" 18, гр. София.</w:t>
      </w:r>
      <w:r w:rsidRPr="002429FB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:rsidR="002429FB" w:rsidRPr="002429FB" w:rsidRDefault="002429FB" w:rsidP="002429FB">
      <w:pPr>
        <w:widowControl/>
        <w:ind w:left="180" w:right="203" w:firstLine="720"/>
        <w:jc w:val="both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2429FB">
        <w:rPr>
          <w:rFonts w:ascii="Times New Roman" w:eastAsia="Times New Roman" w:hAnsi="Times New Roman" w:cs="Times New Roman"/>
          <w:color w:val="auto"/>
          <w:lang w:bidi="ar-SA"/>
        </w:rPr>
        <w:t xml:space="preserve">Съществуващият парапет е </w:t>
      </w:r>
      <w:r w:rsidRPr="002429FB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разположен от първи до последен етаж на сградата и е монтиран върху 14см облицован с камък борд. Изработен е от метална сплав, чиято повърхността е механично обработена тип „</w:t>
      </w:r>
      <w:r w:rsidRPr="002429FB">
        <w:rPr>
          <w:rFonts w:ascii="Times New Roman" w:eastAsia="Times New Roman" w:hAnsi="Times New Roman" w:cs="Times New Roman"/>
          <w:i/>
          <w:iCs/>
          <w:color w:val="auto"/>
          <w:lang w:eastAsia="en-US" w:bidi="ar-SA"/>
        </w:rPr>
        <w:t>ковано желязо</w:t>
      </w:r>
      <w:r w:rsidRPr="002429FB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“. Ръкохватката е изпълнена от масивна дървесина с височина 8,5см и широчина 5см и е захваната посредством </w:t>
      </w:r>
      <w:proofErr w:type="spellStart"/>
      <w:r w:rsidRPr="002429FB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болтови</w:t>
      </w:r>
      <w:proofErr w:type="spellEnd"/>
      <w:r w:rsidRPr="002429FB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 съединения към метална шина в горната част на парапета. Височината на съществуващия парапет е 74,5см.</w:t>
      </w:r>
    </w:p>
    <w:p w:rsidR="002429FB" w:rsidRPr="002429FB" w:rsidRDefault="002429FB" w:rsidP="002429FB">
      <w:pPr>
        <w:widowControl/>
        <w:ind w:left="180" w:right="203" w:firstLine="720"/>
        <w:jc w:val="both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2429FB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Целта на настоящият проект е да се надгради съществуващия парапет до височина от 113,5см, и същевременно да се запази архитектурно-художествения облик, като по този начин не се нарушава цялостното възприятие на интериорното излъчване на сградата.  </w:t>
      </w:r>
    </w:p>
    <w:p w:rsidR="002429FB" w:rsidRPr="002429FB" w:rsidRDefault="002429FB" w:rsidP="002429FB">
      <w:pPr>
        <w:widowControl/>
        <w:ind w:left="180" w:right="203" w:firstLine="720"/>
        <w:jc w:val="both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2429FB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Идеята на проекта е да се повтори фрагмент от металната част на парапета, който да надстрои съществуващата част, а ръкохватката от масивна дървесина да бъде демонтирана и впоследствие монтирана обратно върху новата метална част на парапета.</w:t>
      </w:r>
    </w:p>
    <w:p w:rsidR="002429FB" w:rsidRPr="002429FB" w:rsidRDefault="002429FB" w:rsidP="002429FB">
      <w:pPr>
        <w:widowControl/>
        <w:ind w:left="180" w:right="203" w:firstLine="720"/>
        <w:jc w:val="both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2429FB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Указанията, детайли,  размери и изисквания са упоменати в графичната част на проекта.</w:t>
      </w:r>
    </w:p>
    <w:p w:rsidR="002429FB" w:rsidRPr="000E61B4" w:rsidRDefault="000E61B4" w:rsidP="002429FB">
      <w:pPr>
        <w:widowControl/>
        <w:ind w:left="180" w:right="203" w:firstLine="720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0E61B4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Категорията на строежа  е </w:t>
      </w:r>
      <w:r w:rsidR="00374158">
        <w:rPr>
          <w:rFonts w:ascii="Times New Roman" w:eastAsia="Times New Roman" w:hAnsi="Times New Roman" w:cs="Times New Roman"/>
          <w:b/>
          <w:color w:val="auto"/>
          <w:lang w:bidi="ar-SA"/>
        </w:rPr>
        <w:t>пета,съгласно  Правилника за реда за  вписване и водене на Централния професионален регистър на строителя.</w:t>
      </w:r>
    </w:p>
    <w:p w:rsidR="000E61B4" w:rsidRPr="000E61B4" w:rsidRDefault="000E61B4" w:rsidP="002429FB">
      <w:pPr>
        <w:widowControl/>
        <w:ind w:left="180" w:right="203" w:firstLine="720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2429FB" w:rsidRDefault="009E2F89" w:rsidP="002429FB">
      <w:pPr>
        <w:widowControl/>
        <w:ind w:left="180" w:right="203" w:firstLine="720"/>
        <w:jc w:val="both"/>
        <w:rPr>
          <w:rFonts w:ascii="Times New Roman" w:eastAsia="Times New Roman" w:hAnsi="Times New Roman" w:cs="Times New Roman"/>
          <w:color w:val="FF0000"/>
          <w:lang w:bidi="ar-SA"/>
        </w:rPr>
      </w:pPr>
      <w:r w:rsidRPr="001F2CC0">
        <w:rPr>
          <w:rFonts w:ascii="Times New Roman" w:eastAsia="Times New Roman" w:hAnsi="Times New Roman" w:cs="Times New Roman"/>
          <w:b/>
          <w:color w:val="auto"/>
          <w:lang w:bidi="ar-SA"/>
        </w:rPr>
        <w:t>Забележка :</w:t>
      </w:r>
      <w:r w:rsidRPr="001F2CC0">
        <w:rPr>
          <w:rFonts w:ascii="Times New Roman" w:eastAsia="Times New Roman" w:hAnsi="Times New Roman" w:cs="Times New Roman"/>
          <w:color w:val="auto"/>
          <w:lang w:bidi="ar-SA"/>
        </w:rPr>
        <w:t xml:space="preserve"> Инвестиционния технически проект е приложен в отделен файл към документацията на поръчката</w:t>
      </w:r>
      <w:r w:rsidRPr="00C01082">
        <w:rPr>
          <w:rFonts w:ascii="Times New Roman" w:eastAsia="Times New Roman" w:hAnsi="Times New Roman" w:cs="Times New Roman"/>
          <w:color w:val="FF0000"/>
          <w:lang w:bidi="ar-SA"/>
        </w:rPr>
        <w:t>.</w:t>
      </w:r>
    </w:p>
    <w:p w:rsidR="001F2CC0" w:rsidRDefault="001F2CC0" w:rsidP="002429FB">
      <w:pPr>
        <w:widowControl/>
        <w:ind w:left="180" w:right="203" w:firstLine="720"/>
        <w:jc w:val="both"/>
        <w:rPr>
          <w:rFonts w:ascii="Times New Roman" w:eastAsia="Times New Roman" w:hAnsi="Times New Roman" w:cs="Times New Roman"/>
          <w:color w:val="FF0000"/>
          <w:lang w:bidi="ar-SA"/>
        </w:rPr>
      </w:pPr>
    </w:p>
    <w:p w:rsidR="001F2CC0" w:rsidRPr="00374158" w:rsidRDefault="001F2CC0" w:rsidP="001F2CC0">
      <w:pPr>
        <w:widowControl/>
        <w:tabs>
          <w:tab w:val="left" w:pos="993"/>
          <w:tab w:val="left" w:pos="1260"/>
          <w:tab w:val="left" w:pos="1620"/>
        </w:tabs>
        <w:jc w:val="both"/>
        <w:rPr>
          <w:rFonts w:ascii="Times New Roman" w:eastAsia="Times New Roman" w:hAnsi="Times New Roman" w:cs="Times New Roman"/>
          <w:b/>
          <w:i/>
          <w:color w:val="auto"/>
          <w:lang w:eastAsia="en-US" w:bidi="ar-SA"/>
        </w:rPr>
      </w:pPr>
      <w:r w:rsidRPr="001F2CC0">
        <w:rPr>
          <w:rFonts w:ascii="Times New Roman" w:eastAsia="Times New Roman" w:hAnsi="Times New Roman" w:cs="Times New Roman"/>
          <w:i/>
          <w:color w:val="auto"/>
          <w:lang w:eastAsia="en-US" w:bidi="ar-SA"/>
        </w:rPr>
        <w:t xml:space="preserve">               </w:t>
      </w:r>
      <w:r w:rsidRPr="00374158">
        <w:rPr>
          <w:rFonts w:ascii="Times New Roman" w:eastAsia="Times New Roman" w:hAnsi="Times New Roman" w:cs="Times New Roman"/>
          <w:b/>
          <w:i/>
          <w:color w:val="auto"/>
          <w:lang w:eastAsia="en-US" w:bidi="ar-SA"/>
        </w:rPr>
        <w:t>Участникът да изработи и представи мостра на детайл на част надстрояване 2 съгласно  изискванията на   възложителя  , посочени  в  техническото  задание и инвестиционния технически проект за изпълнение на  обекта.</w:t>
      </w:r>
    </w:p>
    <w:p w:rsidR="001F2CC0" w:rsidRPr="001F2CC0" w:rsidRDefault="001F2CC0" w:rsidP="001F2CC0">
      <w:pPr>
        <w:widowControl/>
        <w:tabs>
          <w:tab w:val="left" w:pos="1200"/>
        </w:tabs>
        <w:ind w:firstLine="709"/>
        <w:jc w:val="both"/>
        <w:rPr>
          <w:rFonts w:ascii="Times New Roman" w:eastAsia="Times New Roman" w:hAnsi="Times New Roman" w:cs="Times New Roman"/>
          <w:bCs/>
          <w:color w:val="auto"/>
          <w:lang w:eastAsia="en-US" w:bidi="ar-SA"/>
        </w:rPr>
      </w:pPr>
      <w:r w:rsidRPr="001F2CC0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 xml:space="preserve"> </w:t>
      </w:r>
      <w:r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 xml:space="preserve"> </w:t>
      </w:r>
      <w:r w:rsidRPr="001F2CC0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>Предложената мостра трябва  напълно да съответства на техническите изисквания на възложителя.</w:t>
      </w:r>
    </w:p>
    <w:p w:rsidR="001F2CC0" w:rsidRDefault="001F2CC0" w:rsidP="001F2CC0">
      <w:pPr>
        <w:widowControl/>
        <w:tabs>
          <w:tab w:val="left" w:pos="1200"/>
        </w:tabs>
        <w:ind w:firstLine="709"/>
        <w:jc w:val="both"/>
        <w:rPr>
          <w:rFonts w:ascii="Times New Roman" w:eastAsia="Times New Roman" w:hAnsi="Times New Roman" w:cs="Times New Roman"/>
          <w:bCs/>
          <w:i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 xml:space="preserve"> </w:t>
      </w:r>
      <w:r w:rsidRPr="001F2CC0"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 xml:space="preserve"> </w:t>
      </w:r>
      <w:r>
        <w:rPr>
          <w:rFonts w:ascii="Times New Roman" w:eastAsia="Times New Roman" w:hAnsi="Times New Roman" w:cs="Times New Roman"/>
          <w:bCs/>
          <w:color w:val="auto"/>
          <w:lang w:eastAsia="en-US" w:bidi="ar-SA"/>
        </w:rPr>
        <w:t xml:space="preserve"> </w:t>
      </w:r>
      <w:r w:rsidRPr="001F2CC0">
        <w:rPr>
          <w:rFonts w:ascii="Times New Roman" w:eastAsia="Times New Roman" w:hAnsi="Times New Roman" w:cs="Times New Roman"/>
          <w:bCs/>
          <w:i/>
          <w:color w:val="auto"/>
          <w:lang w:eastAsia="en-US" w:bidi="ar-SA"/>
        </w:rPr>
        <w:t>В случай на несъответствие на мострата с техническите изисквания на възложителя,  участникът се отстранява от участие в процедурата.</w:t>
      </w:r>
    </w:p>
    <w:p w:rsidR="001F2CC0" w:rsidRPr="001F2CC0" w:rsidRDefault="001F2CC0" w:rsidP="001F2CC0">
      <w:pPr>
        <w:widowControl/>
        <w:tabs>
          <w:tab w:val="left" w:pos="1200"/>
        </w:tabs>
        <w:ind w:firstLine="709"/>
        <w:jc w:val="both"/>
        <w:rPr>
          <w:rFonts w:ascii="Times New Roman" w:eastAsia="Times New Roman" w:hAnsi="Times New Roman" w:cs="Times New Roman"/>
          <w:b/>
          <w:i/>
          <w:color w:val="auto"/>
          <w:lang w:bidi="ar-SA"/>
        </w:rPr>
      </w:pPr>
    </w:p>
    <w:p w:rsidR="0092575A" w:rsidRPr="001F2CC0" w:rsidRDefault="0092575A" w:rsidP="001F2CC0">
      <w:pPr>
        <w:widowControl/>
        <w:ind w:left="180" w:right="203" w:firstLine="72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F2CC0">
        <w:rPr>
          <w:rFonts w:ascii="Times New Roman" w:eastAsia="Times New Roman" w:hAnsi="Times New Roman" w:cs="Times New Roman"/>
          <w:b/>
          <w:color w:val="auto"/>
          <w:lang w:bidi="ar-SA"/>
        </w:rPr>
        <w:lastRenderedPageBreak/>
        <w:t>Забележка:</w:t>
      </w:r>
      <w:r w:rsidRPr="001F2CC0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1F2CC0" w:rsidRPr="001F2CC0">
        <w:rPr>
          <w:rFonts w:ascii="Times New Roman" w:eastAsia="Times New Roman" w:hAnsi="Times New Roman" w:cs="Times New Roman"/>
          <w:color w:val="auto"/>
          <w:lang w:bidi="ar-SA"/>
        </w:rPr>
        <w:t>Техническото задание за изработване на мострата на детайлната част е приложено в отделен файл към документацията на поръчката.</w:t>
      </w:r>
    </w:p>
    <w:p w:rsidR="00F61F7F" w:rsidRPr="001F2CC0" w:rsidRDefault="00F61F7F" w:rsidP="002429FB">
      <w:pPr>
        <w:widowControl/>
        <w:ind w:left="180" w:right="203" w:firstLine="72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F61F7F" w:rsidRDefault="00F61F7F" w:rsidP="00F61F7F">
      <w:pPr>
        <w:pStyle w:val="Bodytext40"/>
        <w:shd w:val="clear" w:color="auto" w:fill="auto"/>
        <w:rPr>
          <w:rStyle w:val="Bodytext4115pt"/>
          <w:b/>
          <w:bCs/>
        </w:rPr>
      </w:pPr>
      <w:r>
        <w:rPr>
          <w:rStyle w:val="Bodytext4115pt"/>
          <w:b/>
          <w:bCs/>
        </w:rPr>
        <w:t>III . КОЛИЧЕСТВЕНА  СМЕТКА</w:t>
      </w:r>
    </w:p>
    <w:p w:rsidR="00F61F7F" w:rsidRDefault="00F61F7F" w:rsidP="002429FB">
      <w:pPr>
        <w:widowControl/>
        <w:ind w:left="180" w:right="203" w:firstLine="72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bidi="ar-SA"/>
        </w:rPr>
      </w:pPr>
    </w:p>
    <w:tbl>
      <w:tblPr>
        <w:tblW w:w="13760" w:type="dxa"/>
        <w:tblInd w:w="-9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8"/>
        <w:gridCol w:w="724"/>
        <w:gridCol w:w="4111"/>
        <w:gridCol w:w="500"/>
        <w:gridCol w:w="1246"/>
        <w:gridCol w:w="1440"/>
        <w:gridCol w:w="2040"/>
        <w:gridCol w:w="2651"/>
      </w:tblGrid>
      <w:tr w:rsidR="00F61F7F" w:rsidRPr="00F61F7F" w:rsidTr="00F61F7F">
        <w:trPr>
          <w:trHeight w:val="405"/>
        </w:trPr>
        <w:tc>
          <w:tcPr>
            <w:tcW w:w="137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F7F" w:rsidRDefault="00F61F7F" w:rsidP="00F61F7F">
            <w:pPr>
              <w:widowControl/>
              <w:rPr>
                <w:rFonts w:ascii="Century" w:eastAsia="Times New Roman" w:hAnsi="Century" w:cs="Times New Roman"/>
                <w:b/>
                <w:bCs/>
                <w:sz w:val="22"/>
                <w:szCs w:val="22"/>
                <w:lang w:bidi="ar-SA"/>
              </w:rPr>
            </w:pPr>
            <w:r w:rsidRPr="00F61F7F">
              <w:rPr>
                <w:rFonts w:ascii="Century" w:eastAsia="Times New Roman" w:hAnsi="Century" w:cs="Times New Roman"/>
                <w:b/>
                <w:bCs/>
                <w:sz w:val="22"/>
                <w:szCs w:val="22"/>
                <w:lang w:bidi="ar-SA"/>
              </w:rPr>
              <w:t xml:space="preserve">                                </w:t>
            </w:r>
            <w:r>
              <w:rPr>
                <w:rFonts w:ascii="Century" w:eastAsia="Times New Roman" w:hAnsi="Century" w:cs="Times New Roman"/>
                <w:b/>
                <w:bCs/>
                <w:sz w:val="22"/>
                <w:szCs w:val="22"/>
                <w:lang w:bidi="ar-SA"/>
              </w:rPr>
              <w:t xml:space="preserve">     </w:t>
            </w:r>
            <w:r w:rsidRPr="00F61F7F">
              <w:rPr>
                <w:rFonts w:ascii="Century" w:eastAsia="Times New Roman" w:hAnsi="Century" w:cs="Times New Roman"/>
                <w:b/>
                <w:bCs/>
                <w:sz w:val="22"/>
                <w:szCs w:val="22"/>
                <w:lang w:bidi="ar-SA"/>
              </w:rPr>
              <w:t xml:space="preserve">Количествено-стойностна сметка №1 - Архитектурно Строителна </w:t>
            </w:r>
          </w:p>
          <w:p w:rsidR="00F61F7F" w:rsidRPr="00F61F7F" w:rsidRDefault="00F61F7F" w:rsidP="00F61F7F">
            <w:pPr>
              <w:widowControl/>
              <w:rPr>
                <w:rFonts w:ascii="Century" w:eastAsia="Times New Roman" w:hAnsi="Century" w:cs="Times New Roman"/>
                <w:b/>
                <w:bCs/>
                <w:sz w:val="22"/>
                <w:szCs w:val="22"/>
                <w:lang w:bidi="ar-SA"/>
              </w:rPr>
            </w:pPr>
          </w:p>
        </w:tc>
      </w:tr>
      <w:tr w:rsidR="00F61F7F" w:rsidRPr="00F61F7F" w:rsidTr="00F61F7F">
        <w:trPr>
          <w:trHeight w:val="1035"/>
        </w:trPr>
        <w:tc>
          <w:tcPr>
            <w:tcW w:w="137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F7F" w:rsidRDefault="00F61F7F" w:rsidP="00F61F7F">
            <w:pPr>
              <w:widowControl/>
              <w:spacing w:after="280"/>
              <w:ind w:left="-55" w:firstLine="55"/>
              <w:rPr>
                <w:rFonts w:ascii="Century" w:eastAsia="Times New Roman" w:hAnsi="Century" w:cs="Times New Roman"/>
                <w:i/>
                <w:iCs/>
                <w:sz w:val="22"/>
                <w:szCs w:val="22"/>
                <w:lang w:bidi="ar-SA"/>
              </w:rPr>
            </w:pPr>
            <w:r>
              <w:rPr>
                <w:rFonts w:ascii="Century" w:eastAsia="Times New Roman" w:hAnsi="Century" w:cs="Times New Roman"/>
                <w:i/>
                <w:iCs/>
                <w:sz w:val="22"/>
                <w:szCs w:val="22"/>
                <w:lang w:bidi="ar-SA"/>
              </w:rPr>
              <w:t xml:space="preserve">                     </w:t>
            </w:r>
            <w:r w:rsidRPr="00F61F7F">
              <w:rPr>
                <w:rFonts w:ascii="Century" w:eastAsia="Times New Roman" w:hAnsi="Century" w:cs="Times New Roman"/>
                <w:i/>
                <w:iCs/>
                <w:sz w:val="22"/>
                <w:szCs w:val="22"/>
                <w:lang w:bidi="ar-SA"/>
              </w:rPr>
              <w:t>Обект:</w:t>
            </w:r>
            <w:r>
              <w:rPr>
                <w:rFonts w:ascii="Century" w:eastAsia="Times New Roman" w:hAnsi="Century" w:cs="Times New Roman"/>
                <w:i/>
                <w:iCs/>
                <w:sz w:val="22"/>
                <w:szCs w:val="22"/>
                <w:lang w:bidi="ar-SA"/>
              </w:rPr>
              <w:t xml:space="preserve">   </w:t>
            </w:r>
            <w:r w:rsidRPr="00F61F7F">
              <w:rPr>
                <w:rFonts w:ascii="Century" w:eastAsia="Times New Roman" w:hAnsi="Century" w:cs="Times New Roman"/>
                <w:i/>
                <w:iCs/>
                <w:sz w:val="22"/>
                <w:szCs w:val="22"/>
                <w:lang w:bidi="ar-SA"/>
              </w:rPr>
              <w:t xml:space="preserve">Надстрояване на метален парапет с ръкохватка от масивна дървесина </w:t>
            </w:r>
          </w:p>
          <w:p w:rsidR="00F61F7F" w:rsidRPr="00F61F7F" w:rsidRDefault="00F61F7F" w:rsidP="00F61F7F">
            <w:pPr>
              <w:widowControl/>
              <w:spacing w:after="280"/>
              <w:ind w:left="-55" w:firstLine="59"/>
              <w:rPr>
                <w:rFonts w:ascii="Century" w:eastAsia="Times New Roman" w:hAnsi="Century" w:cs="Times New Roman"/>
                <w:i/>
                <w:iCs/>
                <w:sz w:val="22"/>
                <w:szCs w:val="22"/>
                <w:lang w:bidi="ar-SA"/>
              </w:rPr>
            </w:pPr>
            <w:r>
              <w:rPr>
                <w:rFonts w:ascii="Century" w:eastAsia="Times New Roman" w:hAnsi="Century" w:cs="Times New Roman"/>
                <w:i/>
                <w:iCs/>
                <w:sz w:val="22"/>
                <w:szCs w:val="22"/>
                <w:lang w:bidi="ar-SA"/>
              </w:rPr>
              <w:t xml:space="preserve">             - </w:t>
            </w:r>
            <w:r w:rsidRPr="00F61F7F">
              <w:rPr>
                <w:rFonts w:ascii="Century" w:eastAsia="Times New Roman" w:hAnsi="Century" w:cs="Times New Roman"/>
                <w:i/>
                <w:iCs/>
                <w:sz w:val="22"/>
                <w:szCs w:val="22"/>
                <w:lang w:bidi="ar-SA"/>
              </w:rPr>
              <w:t xml:space="preserve">вътрешно стълбище на Върховен Административен Съд - бул. "Ал. Стамболийски" 18, гр. София </w:t>
            </w:r>
            <w:r w:rsidRPr="00F61F7F">
              <w:rPr>
                <w:rFonts w:ascii="Century" w:eastAsia="Times New Roman" w:hAnsi="Century" w:cs="Times New Roman"/>
                <w:i/>
                <w:iCs/>
                <w:sz w:val="22"/>
                <w:szCs w:val="22"/>
                <w:lang w:bidi="ar-SA"/>
              </w:rPr>
              <w:br/>
            </w:r>
          </w:p>
        </w:tc>
      </w:tr>
      <w:tr w:rsidR="00F61F7F" w:rsidRPr="00F61F7F" w:rsidTr="00F61F7F">
        <w:trPr>
          <w:gridBefore w:val="1"/>
          <w:gridAfter w:val="1"/>
          <w:wBefore w:w="1048" w:type="dxa"/>
          <w:wAfter w:w="2651" w:type="dxa"/>
          <w:trHeight w:val="300"/>
        </w:trPr>
        <w:tc>
          <w:tcPr>
            <w:tcW w:w="724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F61F7F" w:rsidRPr="00F61F7F" w:rsidRDefault="00F61F7F" w:rsidP="00F61F7F">
            <w:pPr>
              <w:widowControl/>
              <w:jc w:val="center"/>
              <w:rPr>
                <w:rFonts w:ascii="Century" w:eastAsia="Times New Roman" w:hAnsi="Century" w:cs="Times New Roman"/>
                <w:color w:val="auto"/>
                <w:sz w:val="18"/>
                <w:szCs w:val="18"/>
                <w:lang w:bidi="ar-SA"/>
              </w:rPr>
            </w:pPr>
            <w:r w:rsidRPr="00F61F7F">
              <w:rPr>
                <w:rFonts w:ascii="Century" w:eastAsia="Times New Roman" w:hAnsi="Century" w:cs="Times New Roman"/>
                <w:color w:val="auto"/>
                <w:sz w:val="18"/>
                <w:szCs w:val="18"/>
                <w:lang w:bidi="ar-SA"/>
              </w:rPr>
              <w:t>Позиция №</w:t>
            </w:r>
          </w:p>
        </w:tc>
        <w:tc>
          <w:tcPr>
            <w:tcW w:w="4111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1F7F" w:rsidRPr="00F61F7F" w:rsidRDefault="00F61F7F" w:rsidP="00F61F7F">
            <w:pPr>
              <w:widowControl/>
              <w:jc w:val="center"/>
              <w:rPr>
                <w:rFonts w:ascii="Century" w:eastAsia="Times New Roman" w:hAnsi="Century" w:cs="Times New Roman"/>
                <w:b/>
                <w:bCs/>
                <w:color w:val="auto"/>
                <w:sz w:val="18"/>
                <w:szCs w:val="18"/>
                <w:lang w:bidi="ar-SA"/>
              </w:rPr>
            </w:pPr>
            <w:r w:rsidRPr="00F61F7F">
              <w:rPr>
                <w:rFonts w:ascii="Century" w:eastAsia="Times New Roman" w:hAnsi="Century" w:cs="Times New Roman"/>
                <w:b/>
                <w:bCs/>
                <w:color w:val="auto"/>
                <w:sz w:val="18"/>
                <w:szCs w:val="18"/>
                <w:lang w:bidi="ar-SA"/>
              </w:rPr>
              <w:t>ВИД СТРОИТЕЛНО-МОНТАЖНИ РАБОТИ</w:t>
            </w:r>
          </w:p>
        </w:tc>
        <w:tc>
          <w:tcPr>
            <w:tcW w:w="50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F61F7F" w:rsidRPr="00F61F7F" w:rsidRDefault="00F61F7F" w:rsidP="00F61F7F">
            <w:pPr>
              <w:widowControl/>
              <w:jc w:val="center"/>
              <w:rPr>
                <w:rFonts w:ascii="Century" w:eastAsia="Times New Roman" w:hAnsi="Century" w:cs="Times New Roman"/>
                <w:color w:val="auto"/>
                <w:sz w:val="18"/>
                <w:szCs w:val="18"/>
                <w:lang w:bidi="ar-SA"/>
              </w:rPr>
            </w:pPr>
            <w:r w:rsidRPr="00F61F7F">
              <w:rPr>
                <w:rFonts w:ascii="Century" w:eastAsia="Times New Roman" w:hAnsi="Century" w:cs="Times New Roman"/>
                <w:color w:val="auto"/>
                <w:sz w:val="18"/>
                <w:szCs w:val="18"/>
                <w:lang w:bidi="ar-SA"/>
              </w:rPr>
              <w:t>Мерна единица</w:t>
            </w:r>
          </w:p>
        </w:tc>
        <w:tc>
          <w:tcPr>
            <w:tcW w:w="1246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61F7F" w:rsidRPr="00F61F7F" w:rsidRDefault="00F61F7F" w:rsidP="00F61F7F">
            <w:pPr>
              <w:widowControl/>
              <w:jc w:val="right"/>
              <w:rPr>
                <w:rFonts w:ascii="Century" w:eastAsia="Times New Roman" w:hAnsi="Century" w:cs="Times New Roman"/>
                <w:color w:val="auto"/>
                <w:sz w:val="18"/>
                <w:szCs w:val="18"/>
                <w:lang w:bidi="ar-SA"/>
              </w:rPr>
            </w:pPr>
            <w:r w:rsidRPr="00F61F7F">
              <w:rPr>
                <w:rFonts w:ascii="Century" w:eastAsia="Times New Roman" w:hAnsi="Century" w:cs="Times New Roman"/>
                <w:color w:val="auto"/>
                <w:sz w:val="18"/>
                <w:szCs w:val="18"/>
                <w:lang w:bidi="ar-SA"/>
              </w:rPr>
              <w:t>Количество</w:t>
            </w:r>
          </w:p>
        </w:tc>
        <w:tc>
          <w:tcPr>
            <w:tcW w:w="144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1F7F" w:rsidRPr="00F61F7F" w:rsidRDefault="00F61F7F" w:rsidP="00F61F7F">
            <w:pPr>
              <w:widowControl/>
              <w:jc w:val="center"/>
              <w:rPr>
                <w:rFonts w:ascii="Century" w:eastAsia="Times New Roman" w:hAnsi="Century" w:cs="Times New Roman"/>
                <w:color w:val="auto"/>
                <w:sz w:val="18"/>
                <w:szCs w:val="18"/>
                <w:lang w:bidi="ar-SA"/>
              </w:rPr>
            </w:pPr>
            <w:r w:rsidRPr="00F61F7F">
              <w:rPr>
                <w:rFonts w:ascii="Century" w:eastAsia="Times New Roman" w:hAnsi="Century" w:cs="Times New Roman"/>
                <w:color w:val="auto"/>
                <w:sz w:val="18"/>
                <w:szCs w:val="18"/>
                <w:lang w:bidi="ar-SA"/>
              </w:rPr>
              <w:t>Единична цена в лева</w:t>
            </w:r>
          </w:p>
        </w:tc>
        <w:tc>
          <w:tcPr>
            <w:tcW w:w="204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1F7F" w:rsidRPr="00F61F7F" w:rsidRDefault="00F61F7F" w:rsidP="00F61F7F">
            <w:pPr>
              <w:widowControl/>
              <w:jc w:val="center"/>
              <w:rPr>
                <w:rFonts w:ascii="Century" w:eastAsia="Times New Roman" w:hAnsi="Century" w:cs="Times New Roman"/>
                <w:b/>
                <w:bCs/>
                <w:color w:val="auto"/>
                <w:sz w:val="18"/>
                <w:szCs w:val="18"/>
                <w:lang w:bidi="ar-SA"/>
              </w:rPr>
            </w:pPr>
            <w:r w:rsidRPr="00F61F7F">
              <w:rPr>
                <w:rFonts w:ascii="Century" w:eastAsia="Times New Roman" w:hAnsi="Century" w:cs="Times New Roman"/>
                <w:b/>
                <w:bCs/>
                <w:color w:val="auto"/>
                <w:sz w:val="18"/>
                <w:szCs w:val="18"/>
                <w:lang w:bidi="ar-SA"/>
              </w:rPr>
              <w:t>Обща цена в лева</w:t>
            </w:r>
          </w:p>
        </w:tc>
      </w:tr>
      <w:tr w:rsidR="00F61F7F" w:rsidRPr="00F61F7F" w:rsidTr="00F61F7F">
        <w:trPr>
          <w:gridBefore w:val="1"/>
          <w:gridAfter w:val="1"/>
          <w:wBefore w:w="1048" w:type="dxa"/>
          <w:wAfter w:w="2651" w:type="dxa"/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61F7F" w:rsidRPr="00F61F7F" w:rsidRDefault="00F61F7F" w:rsidP="00F61F7F">
            <w:pPr>
              <w:widowControl/>
              <w:rPr>
                <w:rFonts w:ascii="Century" w:eastAsia="Times New Roman" w:hAnsi="Century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4111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61F7F" w:rsidRPr="00F61F7F" w:rsidRDefault="00F61F7F" w:rsidP="00F61F7F">
            <w:pPr>
              <w:widowControl/>
              <w:rPr>
                <w:rFonts w:ascii="Century" w:eastAsia="Times New Roman" w:hAnsi="Century" w:cs="Times New Roman"/>
                <w:b/>
                <w:bCs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50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61F7F" w:rsidRPr="00F61F7F" w:rsidRDefault="00F61F7F" w:rsidP="00F61F7F">
            <w:pPr>
              <w:widowControl/>
              <w:rPr>
                <w:rFonts w:ascii="Century" w:eastAsia="Times New Roman" w:hAnsi="Century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124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61F7F" w:rsidRPr="00F61F7F" w:rsidRDefault="00F61F7F" w:rsidP="00F61F7F">
            <w:pPr>
              <w:widowControl/>
              <w:rPr>
                <w:rFonts w:ascii="Century" w:eastAsia="Times New Roman" w:hAnsi="Century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144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61F7F" w:rsidRPr="00F61F7F" w:rsidRDefault="00F61F7F" w:rsidP="00F61F7F">
            <w:pPr>
              <w:widowControl/>
              <w:rPr>
                <w:rFonts w:ascii="Century" w:eastAsia="Times New Roman" w:hAnsi="Century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204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61F7F" w:rsidRPr="00F61F7F" w:rsidRDefault="00F61F7F" w:rsidP="00F61F7F">
            <w:pPr>
              <w:widowControl/>
              <w:rPr>
                <w:rFonts w:ascii="Century" w:eastAsia="Times New Roman" w:hAnsi="Century" w:cs="Times New Roman"/>
                <w:b/>
                <w:bCs/>
                <w:color w:val="auto"/>
                <w:sz w:val="18"/>
                <w:szCs w:val="18"/>
                <w:lang w:bidi="ar-SA"/>
              </w:rPr>
            </w:pPr>
          </w:p>
        </w:tc>
      </w:tr>
      <w:tr w:rsidR="00F61F7F" w:rsidRPr="00F61F7F" w:rsidTr="00F61F7F">
        <w:trPr>
          <w:gridBefore w:val="1"/>
          <w:gridAfter w:val="1"/>
          <w:wBefore w:w="1048" w:type="dxa"/>
          <w:wAfter w:w="2651" w:type="dxa"/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61F7F" w:rsidRPr="00F61F7F" w:rsidRDefault="00F61F7F" w:rsidP="00F61F7F">
            <w:pPr>
              <w:widowControl/>
              <w:rPr>
                <w:rFonts w:ascii="Century" w:eastAsia="Times New Roman" w:hAnsi="Century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4111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61F7F" w:rsidRPr="00F61F7F" w:rsidRDefault="00F61F7F" w:rsidP="00F61F7F">
            <w:pPr>
              <w:widowControl/>
              <w:rPr>
                <w:rFonts w:ascii="Century" w:eastAsia="Times New Roman" w:hAnsi="Century" w:cs="Times New Roman"/>
                <w:b/>
                <w:bCs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50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61F7F" w:rsidRPr="00F61F7F" w:rsidRDefault="00F61F7F" w:rsidP="00F61F7F">
            <w:pPr>
              <w:widowControl/>
              <w:rPr>
                <w:rFonts w:ascii="Century" w:eastAsia="Times New Roman" w:hAnsi="Century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124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61F7F" w:rsidRPr="00F61F7F" w:rsidRDefault="00F61F7F" w:rsidP="00F61F7F">
            <w:pPr>
              <w:widowControl/>
              <w:rPr>
                <w:rFonts w:ascii="Century" w:eastAsia="Times New Roman" w:hAnsi="Century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144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61F7F" w:rsidRPr="00F61F7F" w:rsidRDefault="00F61F7F" w:rsidP="00F61F7F">
            <w:pPr>
              <w:widowControl/>
              <w:rPr>
                <w:rFonts w:ascii="Century" w:eastAsia="Times New Roman" w:hAnsi="Century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204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61F7F" w:rsidRPr="00F61F7F" w:rsidRDefault="00F61F7F" w:rsidP="00F61F7F">
            <w:pPr>
              <w:widowControl/>
              <w:rPr>
                <w:rFonts w:ascii="Century" w:eastAsia="Times New Roman" w:hAnsi="Century" w:cs="Times New Roman"/>
                <w:b/>
                <w:bCs/>
                <w:color w:val="auto"/>
                <w:sz w:val="18"/>
                <w:szCs w:val="18"/>
                <w:lang w:bidi="ar-SA"/>
              </w:rPr>
            </w:pPr>
          </w:p>
        </w:tc>
      </w:tr>
      <w:tr w:rsidR="00F61F7F" w:rsidRPr="00F61F7F" w:rsidTr="00F61F7F">
        <w:trPr>
          <w:gridBefore w:val="1"/>
          <w:gridAfter w:val="1"/>
          <w:wBefore w:w="1048" w:type="dxa"/>
          <w:wAfter w:w="2651" w:type="dxa"/>
          <w:trHeight w:val="315"/>
        </w:trPr>
        <w:tc>
          <w:tcPr>
            <w:tcW w:w="72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61F7F" w:rsidRPr="00F61F7F" w:rsidRDefault="00F61F7F" w:rsidP="00F61F7F">
            <w:pPr>
              <w:widowControl/>
              <w:rPr>
                <w:rFonts w:ascii="Century" w:eastAsia="Times New Roman" w:hAnsi="Century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4111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61F7F" w:rsidRPr="00F61F7F" w:rsidRDefault="00F61F7F" w:rsidP="00F61F7F">
            <w:pPr>
              <w:widowControl/>
              <w:rPr>
                <w:rFonts w:ascii="Century" w:eastAsia="Times New Roman" w:hAnsi="Century" w:cs="Times New Roman"/>
                <w:b/>
                <w:bCs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50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61F7F" w:rsidRPr="00F61F7F" w:rsidRDefault="00F61F7F" w:rsidP="00F61F7F">
            <w:pPr>
              <w:widowControl/>
              <w:rPr>
                <w:rFonts w:ascii="Century" w:eastAsia="Times New Roman" w:hAnsi="Century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124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61F7F" w:rsidRPr="00F61F7F" w:rsidRDefault="00F61F7F" w:rsidP="00F61F7F">
            <w:pPr>
              <w:widowControl/>
              <w:rPr>
                <w:rFonts w:ascii="Century" w:eastAsia="Times New Roman" w:hAnsi="Century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144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61F7F" w:rsidRPr="00F61F7F" w:rsidRDefault="00F61F7F" w:rsidP="00F61F7F">
            <w:pPr>
              <w:widowControl/>
              <w:rPr>
                <w:rFonts w:ascii="Century" w:eastAsia="Times New Roman" w:hAnsi="Century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204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61F7F" w:rsidRPr="00F61F7F" w:rsidRDefault="00F61F7F" w:rsidP="00F61F7F">
            <w:pPr>
              <w:widowControl/>
              <w:rPr>
                <w:rFonts w:ascii="Century" w:eastAsia="Times New Roman" w:hAnsi="Century" w:cs="Times New Roman"/>
                <w:b/>
                <w:bCs/>
                <w:color w:val="auto"/>
                <w:sz w:val="18"/>
                <w:szCs w:val="18"/>
                <w:lang w:bidi="ar-SA"/>
              </w:rPr>
            </w:pPr>
          </w:p>
        </w:tc>
      </w:tr>
      <w:tr w:rsidR="00F61F7F" w:rsidRPr="00F61F7F" w:rsidTr="00F61F7F">
        <w:trPr>
          <w:gridBefore w:val="1"/>
          <w:gridAfter w:val="1"/>
          <w:wBefore w:w="1048" w:type="dxa"/>
          <w:wAfter w:w="2651" w:type="dxa"/>
          <w:trHeight w:val="315"/>
        </w:trPr>
        <w:tc>
          <w:tcPr>
            <w:tcW w:w="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1F7F" w:rsidRPr="00F61F7F" w:rsidRDefault="00F61F7F" w:rsidP="00F61F7F">
            <w:pPr>
              <w:widowControl/>
              <w:jc w:val="center"/>
              <w:rPr>
                <w:rFonts w:ascii="Century" w:eastAsia="Times New Roman" w:hAnsi="Century" w:cs="Times New Roman"/>
                <w:i/>
                <w:iCs/>
                <w:color w:val="auto"/>
                <w:sz w:val="18"/>
                <w:szCs w:val="18"/>
                <w:lang w:bidi="ar-SA"/>
              </w:rPr>
            </w:pPr>
            <w:r w:rsidRPr="00F61F7F">
              <w:rPr>
                <w:rFonts w:ascii="Century" w:eastAsia="Times New Roman" w:hAnsi="Century" w:cs="Times New Roman"/>
                <w:i/>
                <w:iCs/>
                <w:color w:val="auto"/>
                <w:sz w:val="18"/>
                <w:szCs w:val="18"/>
                <w:lang w:bidi="ar-SA"/>
              </w:rPr>
              <w:t>1</w:t>
            </w:r>
          </w:p>
        </w:tc>
        <w:tc>
          <w:tcPr>
            <w:tcW w:w="41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1F7F" w:rsidRPr="00F61F7F" w:rsidRDefault="00F61F7F" w:rsidP="00F61F7F">
            <w:pPr>
              <w:widowControl/>
              <w:jc w:val="center"/>
              <w:rPr>
                <w:rFonts w:ascii="Century" w:eastAsia="Times New Roman" w:hAnsi="Century" w:cs="Times New Roman"/>
                <w:i/>
                <w:iCs/>
                <w:color w:val="auto"/>
                <w:sz w:val="18"/>
                <w:szCs w:val="18"/>
                <w:lang w:bidi="ar-SA"/>
              </w:rPr>
            </w:pPr>
            <w:r w:rsidRPr="00F61F7F">
              <w:rPr>
                <w:rFonts w:ascii="Century" w:eastAsia="Times New Roman" w:hAnsi="Century" w:cs="Times New Roman"/>
                <w:i/>
                <w:iCs/>
                <w:color w:val="auto"/>
                <w:sz w:val="18"/>
                <w:szCs w:val="18"/>
                <w:lang w:bidi="ar-SA"/>
              </w:rPr>
              <w:t>2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1F7F" w:rsidRPr="00F61F7F" w:rsidRDefault="00F61F7F" w:rsidP="00F61F7F">
            <w:pPr>
              <w:widowControl/>
              <w:jc w:val="center"/>
              <w:rPr>
                <w:rFonts w:ascii="Century" w:eastAsia="Times New Roman" w:hAnsi="Century" w:cs="Times New Roman"/>
                <w:i/>
                <w:iCs/>
                <w:color w:val="auto"/>
                <w:sz w:val="18"/>
                <w:szCs w:val="18"/>
                <w:lang w:bidi="ar-SA"/>
              </w:rPr>
            </w:pPr>
            <w:r w:rsidRPr="00F61F7F">
              <w:rPr>
                <w:rFonts w:ascii="Century" w:eastAsia="Times New Roman" w:hAnsi="Century" w:cs="Times New Roman"/>
                <w:i/>
                <w:iCs/>
                <w:color w:val="auto"/>
                <w:sz w:val="18"/>
                <w:szCs w:val="18"/>
                <w:lang w:bidi="ar-SA"/>
              </w:rPr>
              <w:t>3</w:t>
            </w:r>
          </w:p>
        </w:tc>
        <w:tc>
          <w:tcPr>
            <w:tcW w:w="12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1F7F" w:rsidRPr="00F61F7F" w:rsidRDefault="00F61F7F" w:rsidP="00F61F7F">
            <w:pPr>
              <w:widowControl/>
              <w:jc w:val="center"/>
              <w:rPr>
                <w:rFonts w:ascii="Century" w:eastAsia="Times New Roman" w:hAnsi="Century" w:cs="Times New Roman"/>
                <w:i/>
                <w:iCs/>
                <w:color w:val="auto"/>
                <w:sz w:val="18"/>
                <w:szCs w:val="18"/>
                <w:lang w:bidi="ar-SA"/>
              </w:rPr>
            </w:pPr>
            <w:r w:rsidRPr="00F61F7F">
              <w:rPr>
                <w:rFonts w:ascii="Century" w:eastAsia="Times New Roman" w:hAnsi="Century" w:cs="Times New Roman"/>
                <w:i/>
                <w:iCs/>
                <w:color w:val="auto"/>
                <w:sz w:val="18"/>
                <w:szCs w:val="18"/>
                <w:lang w:bidi="ar-SA"/>
              </w:rPr>
              <w:t>4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1F7F" w:rsidRPr="00F61F7F" w:rsidRDefault="00F61F7F" w:rsidP="00F61F7F">
            <w:pPr>
              <w:widowControl/>
              <w:jc w:val="center"/>
              <w:rPr>
                <w:rFonts w:ascii="Century" w:eastAsia="Times New Roman" w:hAnsi="Century" w:cs="Times New Roman"/>
                <w:i/>
                <w:iCs/>
                <w:color w:val="auto"/>
                <w:sz w:val="18"/>
                <w:szCs w:val="18"/>
                <w:lang w:bidi="ar-SA"/>
              </w:rPr>
            </w:pPr>
            <w:r w:rsidRPr="00F61F7F">
              <w:rPr>
                <w:rFonts w:ascii="Century" w:eastAsia="Times New Roman" w:hAnsi="Century" w:cs="Times New Roman"/>
                <w:i/>
                <w:iCs/>
                <w:color w:val="auto"/>
                <w:sz w:val="18"/>
                <w:szCs w:val="18"/>
                <w:lang w:bidi="ar-SA"/>
              </w:rPr>
              <w:t>5</w:t>
            </w:r>
          </w:p>
        </w:tc>
        <w:tc>
          <w:tcPr>
            <w:tcW w:w="20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1F7F" w:rsidRPr="00F61F7F" w:rsidRDefault="00F61F7F" w:rsidP="00F61F7F">
            <w:pPr>
              <w:widowControl/>
              <w:jc w:val="center"/>
              <w:rPr>
                <w:rFonts w:ascii="Century" w:eastAsia="Times New Roman" w:hAnsi="Century" w:cs="Times New Roman"/>
                <w:i/>
                <w:iCs/>
                <w:color w:val="auto"/>
                <w:sz w:val="18"/>
                <w:szCs w:val="18"/>
                <w:lang w:bidi="ar-SA"/>
              </w:rPr>
            </w:pPr>
            <w:r w:rsidRPr="00F61F7F">
              <w:rPr>
                <w:rFonts w:ascii="Century" w:eastAsia="Times New Roman" w:hAnsi="Century" w:cs="Times New Roman"/>
                <w:i/>
                <w:iCs/>
                <w:color w:val="auto"/>
                <w:sz w:val="18"/>
                <w:szCs w:val="18"/>
                <w:lang w:bidi="ar-SA"/>
              </w:rPr>
              <w:t>6 = 4X5</w:t>
            </w:r>
          </w:p>
        </w:tc>
      </w:tr>
      <w:tr w:rsidR="00F61F7F" w:rsidRPr="00F61F7F" w:rsidTr="00F61F7F">
        <w:trPr>
          <w:gridBefore w:val="1"/>
          <w:gridAfter w:val="1"/>
          <w:wBefore w:w="1048" w:type="dxa"/>
          <w:wAfter w:w="2651" w:type="dxa"/>
          <w:trHeight w:val="102"/>
        </w:trPr>
        <w:tc>
          <w:tcPr>
            <w:tcW w:w="10061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808080"/>
            <w:noWrap/>
            <w:vAlign w:val="center"/>
            <w:hideMark/>
          </w:tcPr>
          <w:p w:rsidR="00F61F7F" w:rsidRPr="00F61F7F" w:rsidRDefault="00F61F7F" w:rsidP="00F61F7F">
            <w:pPr>
              <w:widowControl/>
              <w:jc w:val="center"/>
              <w:rPr>
                <w:rFonts w:ascii="Century" w:eastAsia="Times New Roman" w:hAnsi="Century" w:cs="Times New Roman"/>
                <w:sz w:val="18"/>
                <w:szCs w:val="18"/>
                <w:lang w:bidi="ar-SA"/>
              </w:rPr>
            </w:pPr>
            <w:r w:rsidRPr="00F61F7F">
              <w:rPr>
                <w:rFonts w:ascii="Century" w:eastAsia="Times New Roman" w:hAnsi="Century" w:cs="Times New Roman"/>
                <w:sz w:val="18"/>
                <w:szCs w:val="18"/>
                <w:lang w:bidi="ar-SA"/>
              </w:rPr>
              <w:t> </w:t>
            </w:r>
          </w:p>
        </w:tc>
      </w:tr>
      <w:tr w:rsidR="00F61F7F" w:rsidRPr="00F61F7F" w:rsidTr="00F61F7F">
        <w:trPr>
          <w:gridBefore w:val="1"/>
          <w:gridAfter w:val="1"/>
          <w:wBefore w:w="1048" w:type="dxa"/>
          <w:wAfter w:w="2651" w:type="dxa"/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:rsidR="00F61F7F" w:rsidRPr="00F61F7F" w:rsidRDefault="00F61F7F" w:rsidP="00F61F7F">
            <w:pPr>
              <w:widowControl/>
              <w:jc w:val="center"/>
              <w:rPr>
                <w:rFonts w:ascii="Century" w:eastAsia="Times New Roman" w:hAnsi="Century" w:cs="Times New Roman"/>
                <w:b/>
                <w:bCs/>
                <w:sz w:val="18"/>
                <w:szCs w:val="18"/>
                <w:lang w:bidi="ar-SA"/>
              </w:rPr>
            </w:pPr>
            <w:r w:rsidRPr="00F61F7F">
              <w:rPr>
                <w:rFonts w:ascii="Century" w:eastAsia="Times New Roman" w:hAnsi="Century" w:cs="Times New Roman"/>
                <w:b/>
                <w:bCs/>
                <w:sz w:val="18"/>
                <w:szCs w:val="18"/>
                <w:lang w:bidi="ar-SA"/>
              </w:rPr>
              <w:t>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:rsidR="00F61F7F" w:rsidRPr="00F61F7F" w:rsidRDefault="00F61F7F" w:rsidP="00F61F7F">
            <w:pPr>
              <w:widowControl/>
              <w:jc w:val="center"/>
              <w:rPr>
                <w:rFonts w:ascii="Century" w:eastAsia="Times New Roman" w:hAnsi="Century" w:cs="Times New Roman"/>
                <w:b/>
                <w:bCs/>
                <w:sz w:val="18"/>
                <w:szCs w:val="18"/>
                <w:lang w:bidi="ar-SA"/>
              </w:rPr>
            </w:pPr>
            <w:r w:rsidRPr="00F61F7F">
              <w:rPr>
                <w:rFonts w:ascii="Century" w:eastAsia="Times New Roman" w:hAnsi="Century" w:cs="Times New Roman"/>
                <w:b/>
                <w:bCs/>
                <w:sz w:val="18"/>
                <w:szCs w:val="18"/>
                <w:lang w:bidi="ar-SA"/>
              </w:rPr>
              <w:t>ВЪНШНА ДОГРАМА</w:t>
            </w:r>
          </w:p>
        </w:tc>
        <w:tc>
          <w:tcPr>
            <w:tcW w:w="52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808080"/>
            <w:noWrap/>
            <w:vAlign w:val="center"/>
            <w:hideMark/>
          </w:tcPr>
          <w:p w:rsidR="00F61F7F" w:rsidRPr="00F61F7F" w:rsidRDefault="00F61F7F" w:rsidP="00F61F7F">
            <w:pPr>
              <w:widowControl/>
              <w:jc w:val="center"/>
              <w:rPr>
                <w:rFonts w:ascii="Century" w:eastAsia="Times New Roman" w:hAnsi="Century" w:cs="Times New Roman"/>
                <w:sz w:val="18"/>
                <w:szCs w:val="18"/>
                <w:lang w:bidi="ar-SA"/>
              </w:rPr>
            </w:pPr>
            <w:r w:rsidRPr="00F61F7F">
              <w:rPr>
                <w:rFonts w:ascii="Century" w:eastAsia="Times New Roman" w:hAnsi="Century" w:cs="Times New Roman"/>
                <w:sz w:val="18"/>
                <w:szCs w:val="18"/>
                <w:lang w:bidi="ar-SA"/>
              </w:rPr>
              <w:t> </w:t>
            </w:r>
          </w:p>
        </w:tc>
      </w:tr>
      <w:tr w:rsidR="00F61F7F" w:rsidRPr="00F61F7F" w:rsidTr="00F61F7F">
        <w:trPr>
          <w:gridBefore w:val="1"/>
          <w:gridAfter w:val="1"/>
          <w:wBefore w:w="1048" w:type="dxa"/>
          <w:wAfter w:w="2651" w:type="dxa"/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1F7F" w:rsidRPr="00F61F7F" w:rsidRDefault="00F61F7F" w:rsidP="00F61F7F">
            <w:pPr>
              <w:widowControl/>
              <w:jc w:val="center"/>
              <w:outlineLvl w:val="0"/>
              <w:rPr>
                <w:rFonts w:ascii="Century" w:eastAsia="Times New Roman" w:hAnsi="Century" w:cs="Times New Roman"/>
                <w:sz w:val="18"/>
                <w:szCs w:val="18"/>
                <w:lang w:bidi="ar-SA"/>
              </w:rPr>
            </w:pPr>
            <w:r w:rsidRPr="00F61F7F">
              <w:rPr>
                <w:rFonts w:ascii="Century" w:eastAsia="Times New Roman" w:hAnsi="Century" w:cs="Times New Roman"/>
                <w:sz w:val="18"/>
                <w:szCs w:val="18"/>
                <w:lang w:bidi="ar-SA"/>
              </w:rPr>
              <w:t>1,</w:t>
            </w:r>
            <w:proofErr w:type="spellStart"/>
            <w:r w:rsidRPr="00F61F7F">
              <w:rPr>
                <w:rFonts w:ascii="Century" w:eastAsia="Times New Roman" w:hAnsi="Century" w:cs="Times New Roman"/>
                <w:sz w:val="18"/>
                <w:szCs w:val="18"/>
                <w:lang w:bidi="ar-SA"/>
              </w:rPr>
              <w:t>1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61F7F" w:rsidRPr="00F61F7F" w:rsidRDefault="00F61F7F" w:rsidP="00F61F7F">
            <w:pPr>
              <w:widowControl/>
              <w:outlineLvl w:val="0"/>
              <w:rPr>
                <w:rFonts w:ascii="Century" w:eastAsia="Times New Roman" w:hAnsi="Century" w:cs="Times New Roman"/>
                <w:sz w:val="18"/>
                <w:szCs w:val="18"/>
                <w:lang w:bidi="ar-SA"/>
              </w:rPr>
            </w:pPr>
            <w:r w:rsidRPr="00F61F7F">
              <w:rPr>
                <w:rFonts w:ascii="Century" w:eastAsia="Times New Roman" w:hAnsi="Century" w:cs="Times New Roman"/>
                <w:sz w:val="18"/>
                <w:szCs w:val="18"/>
                <w:lang w:bidi="ar-SA"/>
              </w:rPr>
              <w:t>Прави участъци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61F7F" w:rsidRPr="00F61F7F" w:rsidRDefault="00F61F7F" w:rsidP="00F61F7F">
            <w:pPr>
              <w:widowControl/>
              <w:jc w:val="center"/>
              <w:outlineLvl w:val="0"/>
              <w:rPr>
                <w:rFonts w:ascii="Century" w:eastAsia="Times New Roman" w:hAnsi="Century" w:cs="Times New Roman"/>
                <w:sz w:val="18"/>
                <w:szCs w:val="18"/>
                <w:lang w:bidi="ar-SA"/>
              </w:rPr>
            </w:pPr>
            <w:r w:rsidRPr="00F61F7F">
              <w:rPr>
                <w:rFonts w:ascii="Century" w:eastAsia="Times New Roman" w:hAnsi="Century" w:cs="Times New Roman"/>
                <w:sz w:val="18"/>
                <w:szCs w:val="18"/>
                <w:lang w:bidi="ar-SA"/>
              </w:rPr>
              <w:t>м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1F7F" w:rsidRPr="00F61F7F" w:rsidRDefault="00F61F7F" w:rsidP="00F61F7F">
            <w:pPr>
              <w:widowControl/>
              <w:jc w:val="right"/>
              <w:outlineLvl w:val="0"/>
              <w:rPr>
                <w:rFonts w:ascii="Century" w:eastAsia="Times New Roman" w:hAnsi="Century" w:cs="Times New Roman"/>
                <w:sz w:val="18"/>
                <w:szCs w:val="18"/>
                <w:lang w:bidi="ar-SA"/>
              </w:rPr>
            </w:pPr>
            <w:r w:rsidRPr="00F61F7F">
              <w:rPr>
                <w:rFonts w:ascii="Century" w:eastAsia="Times New Roman" w:hAnsi="Century" w:cs="Times New Roman"/>
                <w:sz w:val="18"/>
                <w:szCs w:val="18"/>
                <w:lang w:bidi="ar-SA"/>
              </w:rPr>
              <w:t>25,51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1F7F" w:rsidRPr="00F61F7F" w:rsidRDefault="00F61F7F" w:rsidP="00F61F7F">
            <w:pPr>
              <w:widowControl/>
              <w:jc w:val="right"/>
              <w:outlineLvl w:val="0"/>
              <w:rPr>
                <w:rFonts w:ascii="Century" w:eastAsia="Times New Roman" w:hAnsi="Century" w:cs="Times New Roman"/>
                <w:sz w:val="18"/>
                <w:szCs w:val="18"/>
                <w:lang w:bidi="ar-SA"/>
              </w:rPr>
            </w:pPr>
            <w:r w:rsidRPr="00F61F7F">
              <w:rPr>
                <w:rFonts w:ascii="Century" w:eastAsia="Times New Roman" w:hAnsi="Century" w:cs="Times New Roman"/>
                <w:sz w:val="18"/>
                <w:szCs w:val="18"/>
                <w:lang w:bidi="ar-SA"/>
              </w:rPr>
              <w:t>0,00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61F7F" w:rsidRPr="00F61F7F" w:rsidRDefault="00F61F7F" w:rsidP="00F61F7F">
            <w:pPr>
              <w:widowControl/>
              <w:jc w:val="right"/>
              <w:outlineLvl w:val="0"/>
              <w:rPr>
                <w:rFonts w:ascii="Century" w:eastAsia="Times New Roman" w:hAnsi="Century" w:cs="Times New Roman"/>
                <w:b/>
                <w:bCs/>
                <w:sz w:val="18"/>
                <w:szCs w:val="18"/>
                <w:lang w:bidi="ar-SA"/>
              </w:rPr>
            </w:pPr>
            <w:r w:rsidRPr="00F61F7F">
              <w:rPr>
                <w:rFonts w:ascii="Century" w:eastAsia="Times New Roman" w:hAnsi="Century" w:cs="Times New Roman"/>
                <w:b/>
                <w:bCs/>
                <w:sz w:val="18"/>
                <w:szCs w:val="18"/>
                <w:lang w:bidi="ar-SA"/>
              </w:rPr>
              <w:t>0,00</w:t>
            </w:r>
          </w:p>
        </w:tc>
      </w:tr>
      <w:tr w:rsidR="00F61F7F" w:rsidRPr="00F61F7F" w:rsidTr="00F61F7F">
        <w:trPr>
          <w:gridBefore w:val="1"/>
          <w:gridAfter w:val="1"/>
          <w:wBefore w:w="1048" w:type="dxa"/>
          <w:wAfter w:w="2651" w:type="dxa"/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61F7F" w:rsidRPr="00F61F7F" w:rsidRDefault="00F61F7F" w:rsidP="00F61F7F">
            <w:pPr>
              <w:widowControl/>
              <w:jc w:val="center"/>
              <w:outlineLvl w:val="0"/>
              <w:rPr>
                <w:rFonts w:ascii="Century" w:eastAsia="Times New Roman" w:hAnsi="Century" w:cs="Times New Roman"/>
                <w:sz w:val="18"/>
                <w:szCs w:val="18"/>
                <w:lang w:bidi="ar-SA"/>
              </w:rPr>
            </w:pPr>
            <w:r w:rsidRPr="00F61F7F">
              <w:rPr>
                <w:rFonts w:ascii="Century" w:eastAsia="Times New Roman" w:hAnsi="Century" w:cs="Times New Roman"/>
                <w:sz w:val="18"/>
                <w:szCs w:val="18"/>
                <w:lang w:bidi="ar-SA"/>
              </w:rPr>
              <w:t>1,2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61F7F" w:rsidRPr="00F61F7F" w:rsidRDefault="00F61F7F" w:rsidP="00F61F7F">
            <w:pPr>
              <w:widowControl/>
              <w:outlineLvl w:val="0"/>
              <w:rPr>
                <w:rFonts w:ascii="Century" w:eastAsia="Times New Roman" w:hAnsi="Century" w:cs="Times New Roman"/>
                <w:sz w:val="18"/>
                <w:szCs w:val="18"/>
                <w:lang w:bidi="ar-SA"/>
              </w:rPr>
            </w:pPr>
            <w:r w:rsidRPr="00F61F7F">
              <w:rPr>
                <w:rFonts w:ascii="Century" w:eastAsia="Times New Roman" w:hAnsi="Century" w:cs="Times New Roman"/>
                <w:sz w:val="18"/>
                <w:szCs w:val="18"/>
                <w:lang w:bidi="ar-SA"/>
              </w:rPr>
              <w:t xml:space="preserve">Наклонени участъци в крива в една равнина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61F7F" w:rsidRPr="00F61F7F" w:rsidRDefault="00F61F7F" w:rsidP="00F61F7F">
            <w:pPr>
              <w:widowControl/>
              <w:jc w:val="center"/>
              <w:outlineLvl w:val="0"/>
              <w:rPr>
                <w:rFonts w:ascii="Century" w:eastAsia="Times New Roman" w:hAnsi="Century" w:cs="Times New Roman"/>
                <w:sz w:val="18"/>
                <w:szCs w:val="18"/>
                <w:lang w:bidi="ar-SA"/>
              </w:rPr>
            </w:pPr>
            <w:r w:rsidRPr="00F61F7F">
              <w:rPr>
                <w:rFonts w:ascii="Century" w:eastAsia="Times New Roman" w:hAnsi="Century" w:cs="Times New Roman"/>
                <w:sz w:val="18"/>
                <w:szCs w:val="18"/>
                <w:lang w:bidi="ar-SA"/>
              </w:rPr>
              <w:t>м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1F7F" w:rsidRPr="00F61F7F" w:rsidRDefault="00F61F7F" w:rsidP="00F61F7F">
            <w:pPr>
              <w:widowControl/>
              <w:jc w:val="right"/>
              <w:outlineLvl w:val="0"/>
              <w:rPr>
                <w:rFonts w:ascii="Century" w:eastAsia="Times New Roman" w:hAnsi="Century" w:cs="Times New Roman"/>
                <w:sz w:val="18"/>
                <w:szCs w:val="18"/>
                <w:lang w:bidi="ar-SA"/>
              </w:rPr>
            </w:pPr>
            <w:r w:rsidRPr="00F61F7F">
              <w:rPr>
                <w:rFonts w:ascii="Century" w:eastAsia="Times New Roman" w:hAnsi="Century" w:cs="Times New Roman"/>
                <w:sz w:val="18"/>
                <w:szCs w:val="18"/>
                <w:lang w:bidi="ar-SA"/>
              </w:rPr>
              <w:t>26,40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1F7F" w:rsidRPr="00F61F7F" w:rsidRDefault="00F61F7F" w:rsidP="00F61F7F">
            <w:pPr>
              <w:widowControl/>
              <w:jc w:val="right"/>
              <w:outlineLvl w:val="0"/>
              <w:rPr>
                <w:rFonts w:ascii="Century" w:eastAsia="Times New Roman" w:hAnsi="Century" w:cs="Times New Roman"/>
                <w:sz w:val="18"/>
                <w:szCs w:val="18"/>
                <w:lang w:bidi="ar-SA"/>
              </w:rPr>
            </w:pPr>
            <w:r w:rsidRPr="00F61F7F">
              <w:rPr>
                <w:rFonts w:ascii="Century" w:eastAsia="Times New Roman" w:hAnsi="Century" w:cs="Times New Roman"/>
                <w:sz w:val="18"/>
                <w:szCs w:val="18"/>
                <w:lang w:bidi="ar-SA"/>
              </w:rPr>
              <w:t>0,00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61F7F" w:rsidRPr="00F61F7F" w:rsidRDefault="00F61F7F" w:rsidP="00F61F7F">
            <w:pPr>
              <w:widowControl/>
              <w:jc w:val="right"/>
              <w:outlineLvl w:val="0"/>
              <w:rPr>
                <w:rFonts w:ascii="Century" w:eastAsia="Times New Roman" w:hAnsi="Century" w:cs="Times New Roman"/>
                <w:b/>
                <w:bCs/>
                <w:sz w:val="18"/>
                <w:szCs w:val="18"/>
                <w:lang w:bidi="ar-SA"/>
              </w:rPr>
            </w:pPr>
            <w:r w:rsidRPr="00F61F7F">
              <w:rPr>
                <w:rFonts w:ascii="Century" w:eastAsia="Times New Roman" w:hAnsi="Century" w:cs="Times New Roman"/>
                <w:b/>
                <w:bCs/>
                <w:sz w:val="18"/>
                <w:szCs w:val="18"/>
                <w:lang w:bidi="ar-SA"/>
              </w:rPr>
              <w:t>0,00</w:t>
            </w:r>
          </w:p>
        </w:tc>
      </w:tr>
      <w:tr w:rsidR="00F61F7F" w:rsidRPr="00F61F7F" w:rsidTr="00F61F7F">
        <w:trPr>
          <w:gridBefore w:val="1"/>
          <w:gridAfter w:val="1"/>
          <w:wBefore w:w="1048" w:type="dxa"/>
          <w:wAfter w:w="2651" w:type="dxa"/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61F7F" w:rsidRPr="00F61F7F" w:rsidRDefault="00F61F7F" w:rsidP="00F61F7F">
            <w:pPr>
              <w:widowControl/>
              <w:jc w:val="center"/>
              <w:outlineLvl w:val="0"/>
              <w:rPr>
                <w:rFonts w:ascii="Century" w:eastAsia="Times New Roman" w:hAnsi="Century" w:cs="Times New Roman"/>
                <w:sz w:val="18"/>
                <w:szCs w:val="18"/>
                <w:lang w:bidi="ar-SA"/>
              </w:rPr>
            </w:pPr>
            <w:r w:rsidRPr="00F61F7F">
              <w:rPr>
                <w:rFonts w:ascii="Century" w:eastAsia="Times New Roman" w:hAnsi="Century" w:cs="Times New Roman"/>
                <w:sz w:val="18"/>
                <w:szCs w:val="18"/>
                <w:lang w:bidi="ar-SA"/>
              </w:rPr>
              <w:t>1,3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61F7F" w:rsidRPr="00F61F7F" w:rsidRDefault="00F61F7F" w:rsidP="00F61F7F">
            <w:pPr>
              <w:widowControl/>
              <w:outlineLvl w:val="0"/>
              <w:rPr>
                <w:rFonts w:ascii="Century" w:eastAsia="Times New Roman" w:hAnsi="Century" w:cs="Times New Roman"/>
                <w:sz w:val="18"/>
                <w:szCs w:val="18"/>
                <w:lang w:bidi="ar-SA"/>
              </w:rPr>
            </w:pPr>
            <w:r w:rsidRPr="00F61F7F">
              <w:rPr>
                <w:rFonts w:ascii="Century" w:eastAsia="Times New Roman" w:hAnsi="Century" w:cs="Times New Roman"/>
                <w:sz w:val="18"/>
                <w:szCs w:val="18"/>
                <w:lang w:bidi="ar-SA"/>
              </w:rPr>
              <w:t xml:space="preserve">Наклонени участъци в крива в две равнини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61F7F" w:rsidRPr="00F61F7F" w:rsidRDefault="00F61F7F" w:rsidP="00F61F7F">
            <w:pPr>
              <w:widowControl/>
              <w:jc w:val="center"/>
              <w:outlineLvl w:val="0"/>
              <w:rPr>
                <w:rFonts w:ascii="Century" w:eastAsia="Times New Roman" w:hAnsi="Century" w:cs="Times New Roman"/>
                <w:sz w:val="18"/>
                <w:szCs w:val="18"/>
                <w:lang w:bidi="ar-SA"/>
              </w:rPr>
            </w:pPr>
            <w:r w:rsidRPr="00F61F7F">
              <w:rPr>
                <w:rFonts w:ascii="Century" w:eastAsia="Times New Roman" w:hAnsi="Century" w:cs="Times New Roman"/>
                <w:sz w:val="18"/>
                <w:szCs w:val="18"/>
                <w:lang w:bidi="ar-SA"/>
              </w:rPr>
              <w:t>м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1F7F" w:rsidRPr="00F61F7F" w:rsidRDefault="00F61F7F" w:rsidP="00F61F7F">
            <w:pPr>
              <w:widowControl/>
              <w:jc w:val="right"/>
              <w:outlineLvl w:val="0"/>
              <w:rPr>
                <w:rFonts w:ascii="Century" w:eastAsia="Times New Roman" w:hAnsi="Century" w:cs="Times New Roman"/>
                <w:sz w:val="18"/>
                <w:szCs w:val="18"/>
                <w:lang w:bidi="ar-SA"/>
              </w:rPr>
            </w:pPr>
            <w:r w:rsidRPr="00F61F7F">
              <w:rPr>
                <w:rFonts w:ascii="Century" w:eastAsia="Times New Roman" w:hAnsi="Century" w:cs="Times New Roman"/>
                <w:sz w:val="18"/>
                <w:szCs w:val="18"/>
                <w:lang w:bidi="ar-SA"/>
              </w:rPr>
              <w:t>12,80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1F7F" w:rsidRPr="00F61F7F" w:rsidRDefault="00F61F7F" w:rsidP="00F61F7F">
            <w:pPr>
              <w:widowControl/>
              <w:jc w:val="right"/>
              <w:outlineLvl w:val="0"/>
              <w:rPr>
                <w:rFonts w:ascii="Century" w:eastAsia="Times New Roman" w:hAnsi="Century" w:cs="Times New Roman"/>
                <w:sz w:val="18"/>
                <w:szCs w:val="18"/>
                <w:lang w:bidi="ar-SA"/>
              </w:rPr>
            </w:pPr>
            <w:r w:rsidRPr="00F61F7F">
              <w:rPr>
                <w:rFonts w:ascii="Century" w:eastAsia="Times New Roman" w:hAnsi="Century" w:cs="Times New Roman"/>
                <w:sz w:val="18"/>
                <w:szCs w:val="18"/>
                <w:lang w:bidi="ar-SA"/>
              </w:rPr>
              <w:t>0,00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61F7F" w:rsidRPr="00F61F7F" w:rsidRDefault="00F61F7F" w:rsidP="00F61F7F">
            <w:pPr>
              <w:widowControl/>
              <w:jc w:val="right"/>
              <w:outlineLvl w:val="0"/>
              <w:rPr>
                <w:rFonts w:ascii="Century" w:eastAsia="Times New Roman" w:hAnsi="Century" w:cs="Times New Roman"/>
                <w:b/>
                <w:bCs/>
                <w:sz w:val="18"/>
                <w:szCs w:val="18"/>
                <w:lang w:bidi="ar-SA"/>
              </w:rPr>
            </w:pPr>
            <w:r w:rsidRPr="00F61F7F">
              <w:rPr>
                <w:rFonts w:ascii="Century" w:eastAsia="Times New Roman" w:hAnsi="Century" w:cs="Times New Roman"/>
                <w:b/>
                <w:bCs/>
                <w:sz w:val="18"/>
                <w:szCs w:val="18"/>
                <w:lang w:bidi="ar-SA"/>
              </w:rPr>
              <w:t>0,00</w:t>
            </w:r>
          </w:p>
        </w:tc>
      </w:tr>
      <w:tr w:rsidR="00F61F7F" w:rsidRPr="00F61F7F" w:rsidTr="00F61F7F">
        <w:trPr>
          <w:gridBefore w:val="1"/>
          <w:gridAfter w:val="1"/>
          <w:wBefore w:w="1048" w:type="dxa"/>
          <w:wAfter w:w="2651" w:type="dxa"/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61F7F" w:rsidRPr="00F61F7F" w:rsidRDefault="00F61F7F" w:rsidP="00F61F7F">
            <w:pPr>
              <w:widowControl/>
              <w:jc w:val="center"/>
              <w:outlineLvl w:val="0"/>
              <w:rPr>
                <w:rFonts w:ascii="Century" w:eastAsia="Times New Roman" w:hAnsi="Century" w:cs="Times New Roman"/>
                <w:sz w:val="18"/>
                <w:szCs w:val="18"/>
                <w:lang w:bidi="ar-SA"/>
              </w:rPr>
            </w:pPr>
            <w:r w:rsidRPr="00F61F7F">
              <w:rPr>
                <w:rFonts w:ascii="Century" w:eastAsia="Times New Roman" w:hAnsi="Century" w:cs="Times New Roman"/>
                <w:sz w:val="18"/>
                <w:szCs w:val="18"/>
                <w:lang w:bidi="ar-SA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61F7F" w:rsidRPr="00F61F7F" w:rsidRDefault="00F61F7F" w:rsidP="00F61F7F">
            <w:pPr>
              <w:widowControl/>
              <w:outlineLvl w:val="0"/>
              <w:rPr>
                <w:rFonts w:ascii="Century" w:eastAsia="Times New Roman" w:hAnsi="Century" w:cs="Times New Roman"/>
                <w:sz w:val="18"/>
                <w:szCs w:val="18"/>
                <w:lang w:bidi="ar-SA"/>
              </w:rPr>
            </w:pPr>
            <w:r w:rsidRPr="00F61F7F">
              <w:rPr>
                <w:rFonts w:ascii="Century" w:eastAsia="Times New Roman" w:hAnsi="Century" w:cs="Times New Roman"/>
                <w:sz w:val="18"/>
                <w:szCs w:val="18"/>
                <w:lang w:bidi="ar-SA"/>
              </w:rPr>
              <w:t xml:space="preserve">Обща дължина на парапет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61F7F" w:rsidRPr="00F61F7F" w:rsidRDefault="00F61F7F" w:rsidP="00F61F7F">
            <w:pPr>
              <w:widowControl/>
              <w:jc w:val="center"/>
              <w:outlineLvl w:val="0"/>
              <w:rPr>
                <w:rFonts w:ascii="Century" w:eastAsia="Times New Roman" w:hAnsi="Century" w:cs="Times New Roman"/>
                <w:sz w:val="18"/>
                <w:szCs w:val="18"/>
                <w:lang w:bidi="ar-SA"/>
              </w:rPr>
            </w:pPr>
            <w:r w:rsidRPr="00F61F7F">
              <w:rPr>
                <w:rFonts w:ascii="Century" w:eastAsia="Times New Roman" w:hAnsi="Century" w:cs="Times New Roman"/>
                <w:sz w:val="18"/>
                <w:szCs w:val="18"/>
                <w:lang w:bidi="ar-SA"/>
              </w:rPr>
              <w:t>м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1F7F" w:rsidRPr="00F61F7F" w:rsidRDefault="00F61F7F" w:rsidP="00F61F7F">
            <w:pPr>
              <w:widowControl/>
              <w:jc w:val="right"/>
              <w:outlineLvl w:val="0"/>
              <w:rPr>
                <w:rFonts w:ascii="Century" w:eastAsia="Times New Roman" w:hAnsi="Century" w:cs="Times New Roman"/>
                <w:b/>
                <w:bCs/>
                <w:sz w:val="18"/>
                <w:szCs w:val="18"/>
                <w:lang w:bidi="ar-SA"/>
              </w:rPr>
            </w:pPr>
            <w:r w:rsidRPr="00F61F7F">
              <w:rPr>
                <w:rFonts w:ascii="Century" w:eastAsia="Times New Roman" w:hAnsi="Century" w:cs="Times New Roman"/>
                <w:b/>
                <w:bCs/>
                <w:sz w:val="18"/>
                <w:szCs w:val="18"/>
                <w:lang w:bidi="ar-SA"/>
              </w:rPr>
              <w:t>64,71</w:t>
            </w:r>
          </w:p>
        </w:tc>
        <w:tc>
          <w:tcPr>
            <w:tcW w:w="3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F61F7F" w:rsidRPr="00F61F7F" w:rsidRDefault="00F61F7F" w:rsidP="00F61F7F">
            <w:pPr>
              <w:widowControl/>
              <w:jc w:val="center"/>
              <w:outlineLvl w:val="0"/>
              <w:rPr>
                <w:rFonts w:ascii="Century" w:eastAsia="Times New Roman" w:hAnsi="Century" w:cs="Times New Roman"/>
                <w:sz w:val="18"/>
                <w:szCs w:val="18"/>
                <w:lang w:bidi="ar-SA"/>
              </w:rPr>
            </w:pPr>
            <w:r w:rsidRPr="00F61F7F">
              <w:rPr>
                <w:rFonts w:ascii="Century" w:eastAsia="Times New Roman" w:hAnsi="Century" w:cs="Times New Roman"/>
                <w:sz w:val="18"/>
                <w:szCs w:val="18"/>
                <w:lang w:bidi="ar-SA"/>
              </w:rPr>
              <w:t> </w:t>
            </w:r>
          </w:p>
        </w:tc>
      </w:tr>
      <w:tr w:rsidR="00F61F7F" w:rsidRPr="00F61F7F" w:rsidTr="00F61F7F">
        <w:trPr>
          <w:gridBefore w:val="1"/>
          <w:gridAfter w:val="1"/>
          <w:wBefore w:w="1048" w:type="dxa"/>
          <w:wAfter w:w="2651" w:type="dxa"/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00"/>
            <w:noWrap/>
            <w:vAlign w:val="center"/>
            <w:hideMark/>
          </w:tcPr>
          <w:p w:rsidR="00F61F7F" w:rsidRPr="00F61F7F" w:rsidRDefault="00F61F7F" w:rsidP="00F61F7F">
            <w:pPr>
              <w:widowControl/>
              <w:jc w:val="center"/>
              <w:rPr>
                <w:rFonts w:ascii="Century" w:eastAsia="Times New Roman" w:hAnsi="Century" w:cs="Times New Roman"/>
                <w:sz w:val="18"/>
                <w:szCs w:val="18"/>
                <w:lang w:bidi="ar-SA"/>
              </w:rPr>
            </w:pPr>
            <w:r w:rsidRPr="00F61F7F">
              <w:rPr>
                <w:rFonts w:ascii="Century" w:eastAsia="Times New Roman" w:hAnsi="Century" w:cs="Times New Roman"/>
                <w:sz w:val="18"/>
                <w:szCs w:val="18"/>
                <w:lang w:bidi="ar-SA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vAlign w:val="bottom"/>
            <w:hideMark/>
          </w:tcPr>
          <w:p w:rsidR="00F61F7F" w:rsidRPr="00F61F7F" w:rsidRDefault="00F61F7F" w:rsidP="00F61F7F">
            <w:pPr>
              <w:widowControl/>
              <w:jc w:val="right"/>
              <w:rPr>
                <w:rFonts w:ascii="Century" w:eastAsia="Times New Roman" w:hAnsi="Century" w:cs="Times New Roman"/>
                <w:b/>
                <w:bCs/>
                <w:sz w:val="18"/>
                <w:szCs w:val="18"/>
                <w:lang w:bidi="ar-SA"/>
              </w:rPr>
            </w:pPr>
            <w:r w:rsidRPr="00F61F7F">
              <w:rPr>
                <w:rFonts w:ascii="Century" w:eastAsia="Times New Roman" w:hAnsi="Century" w:cs="Times New Roman"/>
                <w:b/>
                <w:bCs/>
                <w:sz w:val="18"/>
                <w:szCs w:val="18"/>
                <w:lang w:bidi="ar-SA"/>
              </w:rPr>
              <w:t>ОБЩО БЕЗ ДДС</w:t>
            </w:r>
          </w:p>
        </w:tc>
        <w:tc>
          <w:tcPr>
            <w:tcW w:w="52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CC00"/>
            <w:noWrap/>
            <w:vAlign w:val="bottom"/>
            <w:hideMark/>
          </w:tcPr>
          <w:p w:rsidR="00F61F7F" w:rsidRPr="00F61F7F" w:rsidRDefault="00F61F7F" w:rsidP="00F61F7F">
            <w:pPr>
              <w:widowControl/>
              <w:jc w:val="center"/>
              <w:rPr>
                <w:rFonts w:ascii="Century" w:eastAsia="Times New Roman" w:hAnsi="Century" w:cs="Times New Roman"/>
                <w:b/>
                <w:bCs/>
                <w:sz w:val="18"/>
                <w:szCs w:val="18"/>
                <w:lang w:bidi="ar-SA"/>
              </w:rPr>
            </w:pPr>
            <w:r w:rsidRPr="00F61F7F">
              <w:rPr>
                <w:rFonts w:ascii="Century" w:eastAsia="Times New Roman" w:hAnsi="Century" w:cs="Times New Roman"/>
                <w:b/>
                <w:bCs/>
                <w:sz w:val="18"/>
                <w:szCs w:val="18"/>
                <w:lang w:bidi="ar-SA"/>
              </w:rPr>
              <w:t>0,</w:t>
            </w:r>
            <w:proofErr w:type="spellStart"/>
            <w:r w:rsidRPr="00F61F7F">
              <w:rPr>
                <w:rFonts w:ascii="Century" w:eastAsia="Times New Roman" w:hAnsi="Century" w:cs="Times New Roman"/>
                <w:b/>
                <w:bCs/>
                <w:sz w:val="18"/>
                <w:szCs w:val="18"/>
                <w:lang w:bidi="ar-SA"/>
              </w:rPr>
              <w:t>0</w:t>
            </w:r>
            <w:proofErr w:type="spellEnd"/>
            <w:r w:rsidRPr="00F61F7F">
              <w:rPr>
                <w:rFonts w:ascii="Century" w:eastAsia="Times New Roman" w:hAnsi="Century" w:cs="Times New Roman"/>
                <w:b/>
                <w:bCs/>
                <w:sz w:val="18"/>
                <w:szCs w:val="18"/>
                <w:lang w:bidi="ar-SA"/>
              </w:rPr>
              <w:t xml:space="preserve"> лв.</w:t>
            </w:r>
          </w:p>
        </w:tc>
      </w:tr>
      <w:tr w:rsidR="00F61F7F" w:rsidRPr="00F61F7F" w:rsidTr="00F61F7F">
        <w:trPr>
          <w:gridBefore w:val="1"/>
          <w:gridAfter w:val="1"/>
          <w:wBefore w:w="1048" w:type="dxa"/>
          <w:wAfter w:w="2651" w:type="dxa"/>
          <w:trHeight w:val="102"/>
        </w:trPr>
        <w:tc>
          <w:tcPr>
            <w:tcW w:w="10061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808080"/>
            <w:noWrap/>
            <w:vAlign w:val="bottom"/>
            <w:hideMark/>
          </w:tcPr>
          <w:p w:rsidR="00F61F7F" w:rsidRPr="00F61F7F" w:rsidRDefault="00F61F7F" w:rsidP="00F61F7F">
            <w:pPr>
              <w:widowControl/>
              <w:jc w:val="center"/>
              <w:rPr>
                <w:rFonts w:ascii="Century" w:eastAsia="Times New Roman" w:hAnsi="Century" w:cs="Times New Roman"/>
                <w:sz w:val="18"/>
                <w:szCs w:val="18"/>
                <w:lang w:bidi="ar-SA"/>
              </w:rPr>
            </w:pPr>
            <w:r w:rsidRPr="00F61F7F">
              <w:rPr>
                <w:rFonts w:ascii="Century" w:eastAsia="Times New Roman" w:hAnsi="Century" w:cs="Times New Roman"/>
                <w:sz w:val="18"/>
                <w:szCs w:val="18"/>
                <w:lang w:bidi="ar-SA"/>
              </w:rPr>
              <w:t> </w:t>
            </w:r>
          </w:p>
        </w:tc>
      </w:tr>
      <w:tr w:rsidR="00F61F7F" w:rsidRPr="00F61F7F" w:rsidTr="00F61F7F">
        <w:trPr>
          <w:gridBefore w:val="1"/>
          <w:gridAfter w:val="1"/>
          <w:wBefore w:w="1048" w:type="dxa"/>
          <w:wAfter w:w="2651" w:type="dxa"/>
          <w:trHeight w:val="375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F61F7F" w:rsidRPr="00F61F7F" w:rsidRDefault="00F61F7F" w:rsidP="00F61F7F">
            <w:pPr>
              <w:widowControl/>
              <w:jc w:val="center"/>
              <w:rPr>
                <w:rFonts w:ascii="Century" w:eastAsia="Times New Roman" w:hAnsi="Century" w:cs="Times New Roman"/>
                <w:sz w:val="18"/>
                <w:szCs w:val="18"/>
                <w:lang w:bidi="ar-SA"/>
              </w:rPr>
            </w:pPr>
            <w:r w:rsidRPr="00F61F7F">
              <w:rPr>
                <w:rFonts w:ascii="Century" w:eastAsia="Times New Roman" w:hAnsi="Century" w:cs="Times New Roman"/>
                <w:sz w:val="18"/>
                <w:szCs w:val="18"/>
                <w:lang w:bidi="ar-SA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F61F7F" w:rsidRPr="00F61F7F" w:rsidRDefault="00F61F7F" w:rsidP="00F61F7F">
            <w:pPr>
              <w:widowControl/>
              <w:jc w:val="right"/>
              <w:rPr>
                <w:rFonts w:ascii="Century" w:eastAsia="Times New Roman" w:hAnsi="Century" w:cs="Times New Roman"/>
                <w:b/>
                <w:bCs/>
                <w:sz w:val="18"/>
                <w:szCs w:val="18"/>
                <w:lang w:bidi="ar-SA"/>
              </w:rPr>
            </w:pPr>
            <w:r w:rsidRPr="00F61F7F">
              <w:rPr>
                <w:rFonts w:ascii="Century" w:eastAsia="Times New Roman" w:hAnsi="Century" w:cs="Times New Roman"/>
                <w:b/>
                <w:bCs/>
                <w:sz w:val="18"/>
                <w:szCs w:val="18"/>
                <w:lang w:bidi="ar-SA"/>
              </w:rPr>
              <w:t>Обща сума с ДДС</w:t>
            </w:r>
          </w:p>
        </w:tc>
        <w:tc>
          <w:tcPr>
            <w:tcW w:w="5226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CC00"/>
            <w:noWrap/>
            <w:vAlign w:val="bottom"/>
            <w:hideMark/>
          </w:tcPr>
          <w:p w:rsidR="00F61F7F" w:rsidRPr="00F61F7F" w:rsidRDefault="00F61F7F" w:rsidP="00F61F7F">
            <w:pPr>
              <w:widowControl/>
              <w:jc w:val="center"/>
              <w:rPr>
                <w:rFonts w:ascii="Century" w:eastAsia="Times New Roman" w:hAnsi="Century" w:cs="Times New Roman"/>
                <w:b/>
                <w:bCs/>
                <w:sz w:val="18"/>
                <w:szCs w:val="18"/>
                <w:lang w:bidi="ar-SA"/>
              </w:rPr>
            </w:pPr>
            <w:r w:rsidRPr="00F61F7F">
              <w:rPr>
                <w:rFonts w:ascii="Century" w:eastAsia="Times New Roman" w:hAnsi="Century" w:cs="Times New Roman"/>
                <w:b/>
                <w:bCs/>
                <w:sz w:val="18"/>
                <w:szCs w:val="18"/>
                <w:lang w:bidi="ar-SA"/>
              </w:rPr>
              <w:t>0,00 лв.</w:t>
            </w:r>
          </w:p>
        </w:tc>
      </w:tr>
    </w:tbl>
    <w:p w:rsidR="00F61F7F" w:rsidRPr="00F61F7F" w:rsidRDefault="00F61F7F" w:rsidP="002429FB">
      <w:pPr>
        <w:widowControl/>
        <w:ind w:left="180" w:right="203" w:firstLine="720"/>
        <w:jc w:val="both"/>
        <w:rPr>
          <w:rFonts w:ascii="Times New Roman" w:eastAsia="Times New Roman" w:hAnsi="Times New Roman" w:cs="Times New Roman"/>
          <w:color w:val="FF0000"/>
          <w:sz w:val="18"/>
          <w:szCs w:val="18"/>
          <w:lang w:bidi="ar-SA"/>
        </w:rPr>
      </w:pPr>
    </w:p>
    <w:p w:rsidR="00F61F7F" w:rsidRDefault="00F61F7F" w:rsidP="002429FB">
      <w:pPr>
        <w:widowControl/>
        <w:ind w:left="180" w:right="203" w:firstLine="72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bidi="ar-SA"/>
        </w:rPr>
      </w:pPr>
    </w:p>
    <w:p w:rsidR="0063559F" w:rsidRDefault="0063559F">
      <w:pPr>
        <w:rPr>
          <w:sz w:val="2"/>
          <w:szCs w:val="2"/>
        </w:rPr>
      </w:pPr>
    </w:p>
    <w:p w:rsidR="002429FB" w:rsidRDefault="002429FB" w:rsidP="002429FB">
      <w:pPr>
        <w:pStyle w:val="Bodytext40"/>
        <w:shd w:val="clear" w:color="auto" w:fill="auto"/>
        <w:rPr>
          <w:rStyle w:val="Bodytext4115pt"/>
          <w:b/>
          <w:bCs/>
        </w:rPr>
      </w:pPr>
    </w:p>
    <w:p w:rsidR="002429FB" w:rsidRDefault="002429FB" w:rsidP="002429FB">
      <w:pPr>
        <w:pStyle w:val="Bodytext40"/>
        <w:shd w:val="clear" w:color="auto" w:fill="auto"/>
      </w:pPr>
    </w:p>
    <w:p w:rsidR="0063559F" w:rsidRDefault="009E3DFF" w:rsidP="002429FB">
      <w:pPr>
        <w:pStyle w:val="Bodytext70"/>
        <w:shd w:val="clear" w:color="auto" w:fill="auto"/>
        <w:ind w:firstLine="360"/>
        <w:jc w:val="left"/>
      </w:pPr>
      <w:r>
        <w:t>IV. ИЗИСКВАНИЯ КЪМ СТРОИТЕЛНИТЕ МАТЕРИАЛИ</w:t>
      </w:r>
    </w:p>
    <w:p w:rsidR="0063559F" w:rsidRDefault="009E3DFF" w:rsidP="00374158">
      <w:pPr>
        <w:pStyle w:val="1"/>
        <w:shd w:val="clear" w:color="auto" w:fill="auto"/>
        <w:ind w:firstLine="360"/>
      </w:pPr>
      <w:r>
        <w:t>Доставката на всички материали и оборудване, необходими за изпълнение на строителните и монтажните работи е задължение на Изпълнителя.</w:t>
      </w:r>
    </w:p>
    <w:p w:rsidR="0063559F" w:rsidRDefault="009E3DFF" w:rsidP="00374158">
      <w:pPr>
        <w:pStyle w:val="1"/>
        <w:shd w:val="clear" w:color="auto" w:fill="auto"/>
        <w:ind w:firstLine="360"/>
      </w:pPr>
      <w:r>
        <w:t xml:space="preserve">В строежите трябва да бъдат вложени материали и оборудване, определени в </w:t>
      </w:r>
      <w:r w:rsidR="00C01082">
        <w:t>Инвестиционния технически проект</w:t>
      </w:r>
      <w:r>
        <w:t>, отговарящи на изискванията в съответните български и/или европейски стандарти.</w:t>
      </w:r>
    </w:p>
    <w:p w:rsidR="0063559F" w:rsidRDefault="009E3DFF" w:rsidP="00374158">
      <w:pPr>
        <w:pStyle w:val="1"/>
        <w:shd w:val="clear" w:color="auto" w:fill="auto"/>
        <w:ind w:firstLine="360"/>
      </w:pPr>
      <w:r>
        <w:t>Всички материали предварително се съгласуват и одобряват от определено от Възложителя лице.</w:t>
      </w:r>
    </w:p>
    <w:p w:rsidR="0063559F" w:rsidRDefault="009E3DFF" w:rsidP="00374158">
      <w:pPr>
        <w:pStyle w:val="1"/>
        <w:shd w:val="clear" w:color="auto" w:fill="auto"/>
        <w:spacing w:line="302" w:lineRule="exact"/>
        <w:ind w:firstLine="360"/>
      </w:pPr>
      <w:r>
        <w:t>Всички материали и оборудване, които ще бъдат вложени в строеж</w:t>
      </w:r>
      <w:r w:rsidR="00C01082">
        <w:t>а</w:t>
      </w:r>
      <w:r>
        <w:t xml:space="preserve"> трябва да са придружени със съответните сертификати за произход и качество, инструкция за употреба и декларация, удостоверяваща съответствието на всеки един от вложените строителни продукти със съществените изисквания към строежите, съгласно изискванията на Закона за техническите изисквания към продуктите и подзаконовите нормативни актове към него.</w:t>
      </w:r>
    </w:p>
    <w:p w:rsidR="0063559F" w:rsidRDefault="009E3DFF" w:rsidP="00374158">
      <w:pPr>
        <w:pStyle w:val="1"/>
        <w:shd w:val="clear" w:color="auto" w:fill="auto"/>
        <w:spacing w:line="302" w:lineRule="exact"/>
        <w:ind w:firstLine="360"/>
      </w:pPr>
      <w:r>
        <w:t>Не се допуска влагането на неодобрени материали и оборудване и такива ще бъдат отстранявани от строеж</w:t>
      </w:r>
      <w:r w:rsidR="00C01082">
        <w:t>а</w:t>
      </w:r>
      <w:r>
        <w:t xml:space="preserve"> и заменяни с материали и оборудване, одобрени по нареждане на Възложителя.</w:t>
      </w:r>
    </w:p>
    <w:p w:rsidR="0063559F" w:rsidRDefault="009E3DFF" w:rsidP="00374158">
      <w:pPr>
        <w:pStyle w:val="1"/>
        <w:shd w:val="clear" w:color="auto" w:fill="auto"/>
        <w:spacing w:line="302" w:lineRule="exact"/>
        <w:ind w:firstLine="360"/>
      </w:pPr>
      <w:r>
        <w:t xml:space="preserve">Възложителят или всяко лице, определено от него, ще има пълен достъп до строежа, работилниците и всички места за заготовка или доставка на материали и оборудване и до </w:t>
      </w:r>
      <w:r>
        <w:lastRenderedPageBreak/>
        <w:t>строителните машини, както и до складови помещения, по всяко време, като Изпълнителят ще осигури всички необходими условия и ще окаже съдействие за получаване на правото за такъв достъп.</w:t>
      </w:r>
    </w:p>
    <w:p w:rsidR="000E61B4" w:rsidRDefault="000E61B4">
      <w:pPr>
        <w:pStyle w:val="1"/>
        <w:shd w:val="clear" w:color="auto" w:fill="auto"/>
        <w:spacing w:line="302" w:lineRule="exact"/>
        <w:ind w:firstLine="360"/>
        <w:jc w:val="left"/>
      </w:pPr>
    </w:p>
    <w:p w:rsidR="0063559F" w:rsidRDefault="002429FB">
      <w:pPr>
        <w:pStyle w:val="Heading10"/>
        <w:keepNext/>
        <w:keepLines/>
        <w:numPr>
          <w:ilvl w:val="0"/>
          <w:numId w:val="4"/>
        </w:numPr>
        <w:shd w:val="clear" w:color="auto" w:fill="auto"/>
        <w:tabs>
          <w:tab w:val="left" w:pos="1187"/>
        </w:tabs>
        <w:ind w:firstLine="360"/>
      </w:pPr>
      <w:bookmarkStart w:id="0" w:name="bookmark0"/>
      <w:r>
        <w:t>У</w:t>
      </w:r>
      <w:r w:rsidR="009E3DFF">
        <w:t>СЛОВИЯ И УКАЗАНИЯ ЗА ОРГАНИЗАЦИЯ И ИЗПЪЛНЕНИЕ НА СТРОИТЕЛСТВОТО</w:t>
      </w:r>
      <w:bookmarkEnd w:id="0"/>
    </w:p>
    <w:p w:rsidR="0063559F" w:rsidRDefault="009E3DFF" w:rsidP="00374158">
      <w:pPr>
        <w:pStyle w:val="1"/>
        <w:shd w:val="clear" w:color="auto" w:fill="auto"/>
        <w:ind w:firstLine="360"/>
      </w:pPr>
      <w:r>
        <w:t xml:space="preserve">Строително </w:t>
      </w:r>
      <w:r w:rsidR="00C01082">
        <w:t>–</w:t>
      </w:r>
      <w:r>
        <w:t xml:space="preserve"> </w:t>
      </w:r>
      <w:r w:rsidR="00C01082">
        <w:t xml:space="preserve">монтажните </w:t>
      </w:r>
      <w:r>
        <w:t xml:space="preserve"> работи следва да бъдат извършвани съгласно спецификацията на строително - </w:t>
      </w:r>
      <w:r w:rsidR="004C6283">
        <w:t>монтажни</w:t>
      </w:r>
      <w:r>
        <w:t xml:space="preserve"> дейности.</w:t>
      </w:r>
    </w:p>
    <w:p w:rsidR="0063559F" w:rsidRDefault="009E3DFF" w:rsidP="00374158">
      <w:pPr>
        <w:pStyle w:val="1"/>
        <w:shd w:val="clear" w:color="auto" w:fill="auto"/>
        <w:ind w:firstLine="360"/>
      </w:pPr>
      <w:r>
        <w:t xml:space="preserve">Преди започване на строително </w:t>
      </w:r>
      <w:r w:rsidR="004C6283">
        <w:t>–</w:t>
      </w:r>
      <w:r>
        <w:t xml:space="preserve"> </w:t>
      </w:r>
      <w:r w:rsidR="004C6283">
        <w:t xml:space="preserve">монтажните </w:t>
      </w:r>
      <w:r>
        <w:t xml:space="preserve"> работи, изпълнителят трябва да представи на възложителя подробен актуализиран план график за изпълнението на С</w:t>
      </w:r>
      <w:r w:rsidR="004C6283">
        <w:t>М</w:t>
      </w:r>
      <w:r>
        <w:t>Р за одобрение от Възложителя. Предвидените материали за влагане в обекта също се представят за одобрение от Възложителя.</w:t>
      </w:r>
    </w:p>
    <w:p w:rsidR="0063559F" w:rsidRDefault="009E3DFF" w:rsidP="00374158">
      <w:pPr>
        <w:pStyle w:val="1"/>
        <w:shd w:val="clear" w:color="auto" w:fill="auto"/>
        <w:ind w:firstLine="360"/>
      </w:pPr>
      <w:r>
        <w:t>Строителната площадка да се почиства от строителни отпадъци ежедневно в края на работния ден, а строителните отпадъци да се извозват периодично извън сградата на ВАС на регламентираните сметища.</w:t>
      </w:r>
    </w:p>
    <w:p w:rsidR="0063559F" w:rsidRDefault="0063559F" w:rsidP="00374158">
      <w:pPr>
        <w:pStyle w:val="1"/>
        <w:shd w:val="clear" w:color="auto" w:fill="auto"/>
        <w:ind w:firstLine="360"/>
      </w:pPr>
    </w:p>
    <w:p w:rsidR="0063559F" w:rsidRDefault="009E3DFF" w:rsidP="00374158">
      <w:pPr>
        <w:pStyle w:val="1"/>
        <w:shd w:val="clear" w:color="auto" w:fill="auto"/>
        <w:ind w:firstLine="360"/>
      </w:pPr>
      <w:r>
        <w:t>След окончателно завършване на работата да се изхвърлят всички строителни отпадъци и да се почисти строителната площадка</w:t>
      </w:r>
    </w:p>
    <w:p w:rsidR="0063559F" w:rsidRDefault="009E3DFF" w:rsidP="00374158">
      <w:pPr>
        <w:pStyle w:val="1"/>
        <w:shd w:val="clear" w:color="auto" w:fill="auto"/>
        <w:ind w:firstLine="360"/>
      </w:pPr>
      <w:r>
        <w:t>При осъществяване на</w:t>
      </w:r>
      <w:r w:rsidR="002429FB">
        <w:t xml:space="preserve"> </w:t>
      </w:r>
      <w:r>
        <w:t xml:space="preserve"> </w:t>
      </w:r>
      <w:r w:rsidR="002429FB">
        <w:t>строителните</w:t>
      </w:r>
      <w:r w:rsidR="004C6283">
        <w:t xml:space="preserve"> дейности</w:t>
      </w:r>
      <w:r>
        <w:t>, всички съществуващи елементи от сградата да се пазят от повреди увреждащи тяхната експлоатационна годност.</w:t>
      </w:r>
    </w:p>
    <w:p w:rsidR="0063559F" w:rsidRDefault="009E3DFF" w:rsidP="00374158">
      <w:pPr>
        <w:pStyle w:val="1"/>
        <w:shd w:val="clear" w:color="auto" w:fill="auto"/>
        <w:ind w:firstLine="360"/>
      </w:pPr>
      <w:r>
        <w:t>Всички повреди, причинени поради недобра организация или небрежност от работниците на Изпълнителя се възстановяват от Изпълнителя за негова сметка.</w:t>
      </w:r>
    </w:p>
    <w:p w:rsidR="0063559F" w:rsidRDefault="009E3DFF" w:rsidP="00374158">
      <w:pPr>
        <w:pStyle w:val="1"/>
        <w:shd w:val="clear" w:color="auto" w:fill="auto"/>
        <w:ind w:firstLine="360"/>
      </w:pPr>
      <w:r>
        <w:t xml:space="preserve">При изпълнение на строително </w:t>
      </w:r>
      <w:r w:rsidR="004C6283">
        <w:t xml:space="preserve">–монтажните </w:t>
      </w:r>
      <w:r>
        <w:t xml:space="preserve"> работи да се има предвид следното:</w:t>
      </w:r>
    </w:p>
    <w:p w:rsidR="0063559F" w:rsidRDefault="009E3DFF" w:rsidP="00374158">
      <w:pPr>
        <w:pStyle w:val="1"/>
        <w:shd w:val="clear" w:color="auto" w:fill="auto"/>
        <w:ind w:firstLine="360"/>
      </w:pPr>
      <w:proofErr w:type="spellStart"/>
      <w:r>
        <w:t>Демонтажните</w:t>
      </w:r>
      <w:proofErr w:type="spellEnd"/>
      <w:r>
        <w:t xml:space="preserve"> видове работи и тези С</w:t>
      </w:r>
      <w:r w:rsidR="004C6283">
        <w:t>М</w:t>
      </w:r>
      <w:r>
        <w:t>Р, чието изпълнение е свързано с отделяне на високо количество прах, създаване на значителен шум и вибрации, да се извършват в периодите преди 9,00 часа, между 12,00 - 13,00 часа и след 16,30 часа в делнични дни. В съботни, неделни и почивни дни тези работи могат да се изпълняват през целия ден.</w:t>
      </w:r>
    </w:p>
    <w:p w:rsidR="0063559F" w:rsidRDefault="009E3DFF" w:rsidP="00374158">
      <w:pPr>
        <w:pStyle w:val="1"/>
        <w:shd w:val="clear" w:color="auto" w:fill="auto"/>
        <w:ind w:firstLine="360"/>
      </w:pPr>
      <w:r>
        <w:t>С</w:t>
      </w:r>
      <w:r w:rsidR="004C6283">
        <w:t>М</w:t>
      </w:r>
      <w:r>
        <w:t>Р, свързани с доставката на обемисти конструкции и големи количества материали, да се извършват в периода между 9,30 и 16,30 часа в работни дни, след предварително съгласуване с представители на Върховния административен съд..</w:t>
      </w:r>
    </w:p>
    <w:p w:rsidR="0063559F" w:rsidRDefault="009E3DFF" w:rsidP="00374158">
      <w:pPr>
        <w:pStyle w:val="1"/>
        <w:shd w:val="clear" w:color="auto" w:fill="auto"/>
        <w:ind w:firstLine="360"/>
      </w:pPr>
      <w:r>
        <w:t>Влизането на работници на Изпълнителя и доставката на материали и съоръжения в сградата на ВАС ще се извършва през входа на сградата на ул. „</w:t>
      </w:r>
      <w:proofErr w:type="spellStart"/>
      <w:r>
        <w:t>Лавеле</w:t>
      </w:r>
      <w:proofErr w:type="spellEnd"/>
      <w:r>
        <w:t>”.</w:t>
      </w:r>
    </w:p>
    <w:p w:rsidR="0063559F" w:rsidRDefault="009E3DFF" w:rsidP="00374158">
      <w:pPr>
        <w:pStyle w:val="1"/>
        <w:shd w:val="clear" w:color="auto" w:fill="auto"/>
        <w:ind w:firstLine="360"/>
      </w:pPr>
      <w:r>
        <w:t>Ползването на вода за строителни и битови нужди ще се осъществява от съществуващата водопроводна мрежа.</w:t>
      </w:r>
    </w:p>
    <w:p w:rsidR="0063559F" w:rsidRDefault="009E3DFF" w:rsidP="00374158">
      <w:pPr>
        <w:pStyle w:val="1"/>
        <w:shd w:val="clear" w:color="auto" w:fill="auto"/>
        <w:ind w:firstLine="360"/>
      </w:pPr>
      <w:r>
        <w:t>В обхвата на поръчката се включва изпълнение на строителни и монтажни работи, доставка на необходимите за това суровини и материали, използваните при изпълнението механизация, работна сила, услуги и дейности, в съответствие с изискванията на техническата спецификация, както и дейности по отстраняване на дефекти в гаранционните срокове.</w:t>
      </w:r>
    </w:p>
    <w:p w:rsidR="0063559F" w:rsidRDefault="009E3DFF" w:rsidP="00374158">
      <w:pPr>
        <w:pStyle w:val="1"/>
        <w:shd w:val="clear" w:color="auto" w:fill="auto"/>
        <w:ind w:firstLine="360"/>
      </w:pPr>
      <w:r>
        <w:t>В стойността да са включени и всички видове работи по организацията и безопасността при изпълнение на СРР.</w:t>
      </w:r>
    </w:p>
    <w:p w:rsidR="0063559F" w:rsidRDefault="009E3DFF" w:rsidP="00374158">
      <w:pPr>
        <w:pStyle w:val="1"/>
        <w:shd w:val="clear" w:color="auto" w:fill="auto"/>
        <w:ind w:firstLine="360"/>
      </w:pPr>
      <w:r>
        <w:t>В процеса на строителството Изпълнителят следва да ограничи своите действия единствено в рамките на работната площадка.</w:t>
      </w:r>
    </w:p>
    <w:p w:rsidR="0063559F" w:rsidRDefault="009E3DFF" w:rsidP="00374158">
      <w:pPr>
        <w:pStyle w:val="1"/>
        <w:shd w:val="clear" w:color="auto" w:fill="auto"/>
        <w:spacing w:line="283" w:lineRule="exact"/>
        <w:ind w:firstLine="360"/>
      </w:pPr>
      <w:r>
        <w:t>Всички С</w:t>
      </w:r>
      <w:r w:rsidR="004C6283">
        <w:t>М</w:t>
      </w:r>
      <w:r>
        <w:t>Р следва да се изпълняват според действащите правила на норми за строителството, за противопожарна безопасност и безопасност на труда.</w:t>
      </w:r>
    </w:p>
    <w:p w:rsidR="0063559F" w:rsidRDefault="009E3DFF" w:rsidP="00374158">
      <w:pPr>
        <w:pStyle w:val="1"/>
        <w:shd w:val="clear" w:color="auto" w:fill="auto"/>
        <w:spacing w:line="278" w:lineRule="exact"/>
        <w:ind w:firstLine="360"/>
      </w:pPr>
      <w:r>
        <w:t>При изпълнението и приемането на описаните видове работи да се спазват правилата за изпълнение и приемане на съответните видове работи.</w:t>
      </w:r>
    </w:p>
    <w:p w:rsidR="0063559F" w:rsidRDefault="009E3DFF" w:rsidP="00374158">
      <w:pPr>
        <w:pStyle w:val="1"/>
        <w:shd w:val="clear" w:color="auto" w:fill="auto"/>
        <w:ind w:firstLine="360"/>
      </w:pPr>
      <w:r>
        <w:t>Изпълнителят следва да представя на Възложителя необходимата документация за освидетелстване, отчитане и заплащане на С</w:t>
      </w:r>
      <w:r w:rsidR="004C6283">
        <w:t>М</w:t>
      </w:r>
      <w:r>
        <w:t>Р - актове, подробни количествени сметки за извършените видове СРР, протоколи за изпитвания, сертификати и др., съгласно Наредба №3/2003г. към ЗУТ и действащите нормативни актове.</w:t>
      </w:r>
    </w:p>
    <w:p w:rsidR="000E61B4" w:rsidRDefault="009E3DFF" w:rsidP="00374158">
      <w:pPr>
        <w:pStyle w:val="1"/>
        <w:shd w:val="clear" w:color="auto" w:fill="auto"/>
        <w:ind w:firstLine="360"/>
      </w:pPr>
      <w:r>
        <w:lastRenderedPageBreak/>
        <w:t>Изпълнението на отделните видове</w:t>
      </w:r>
      <w:r w:rsidR="00374158">
        <w:t xml:space="preserve"> </w:t>
      </w:r>
      <w:r>
        <w:t xml:space="preserve"> работи от</w:t>
      </w:r>
      <w:r w:rsidR="004C6283">
        <w:t xml:space="preserve"> Инвестиционния  технически  проект </w:t>
      </w:r>
      <w:r>
        <w:t xml:space="preserve"> да бъдат съобразени с изискванията на възложителя за </w:t>
      </w:r>
      <w:proofErr w:type="spellStart"/>
      <w:r>
        <w:t>поетапност</w:t>
      </w:r>
      <w:proofErr w:type="spellEnd"/>
      <w:r>
        <w:t xml:space="preserve"> на изпълнението по отделните видове части </w:t>
      </w:r>
      <w:r w:rsidR="009B177F">
        <w:t>.</w:t>
      </w:r>
    </w:p>
    <w:p w:rsidR="0063559F" w:rsidRDefault="009E3DFF">
      <w:pPr>
        <w:pStyle w:val="Bodytext70"/>
        <w:shd w:val="clear" w:color="auto" w:fill="auto"/>
        <w:spacing w:line="230" w:lineRule="exact"/>
        <w:ind w:firstLine="360"/>
        <w:jc w:val="left"/>
      </w:pPr>
      <w:r>
        <w:t>VII. МЕРКИ ЗА ОПАЗВАНЕ НА ОКОЛНАТА СРЕДА</w:t>
      </w:r>
    </w:p>
    <w:p w:rsidR="0063559F" w:rsidRDefault="009E3DFF" w:rsidP="00374158">
      <w:pPr>
        <w:pStyle w:val="1"/>
        <w:shd w:val="clear" w:color="auto" w:fill="auto"/>
        <w:ind w:firstLine="360"/>
      </w:pPr>
      <w:r>
        <w:t>Мерките за опазване на околната среда трябва да отчитат въздействията, свързани със строителството и спазването на съответните изисквания за предотвратяване на негативни последствия. Мерките следва да бъдат разработени за конкретния строителен обект. Тук следва участникът да отчете обстоятелството, че обектът се изпълнява в рамките на населено място - урбанизирана територия, като основната дейност и работа на администрацията на сградата ще продължи и по време на  строителството и при спазване на изискванията за изпълнение на С</w:t>
      </w:r>
      <w:r w:rsidR="002429FB">
        <w:t>М</w:t>
      </w:r>
      <w:r>
        <w:t>Р на Столична община. Необходимо</w:t>
      </w:r>
      <w:r w:rsidR="004C6283">
        <w:t xml:space="preserve"> е да</w:t>
      </w:r>
      <w:r>
        <w:t xml:space="preserve"> се предвиди изпълнението на строителството да бъде извършено така, че по никакъв начин да не се наруши екологичното равновесие, да не се създадат предпоставки за увреждане на населението, и да не се нарушава работния процес на останалата част от сградата.</w:t>
      </w:r>
    </w:p>
    <w:p w:rsidR="0063559F" w:rsidRDefault="009E3DFF" w:rsidP="00374158">
      <w:pPr>
        <w:pStyle w:val="1"/>
        <w:shd w:val="clear" w:color="auto" w:fill="auto"/>
        <w:ind w:firstLine="360"/>
      </w:pPr>
      <w:r>
        <w:t>След приключването на строителството, изпълнителят следва да почисти изцяло строителната площадка и прилежащия терен, като заличи всички следи от извършените строителни работи, в това число да извози до депо всички строителни отпадъци.</w:t>
      </w:r>
    </w:p>
    <w:p w:rsidR="000E61B4" w:rsidRDefault="000E61B4" w:rsidP="00374158">
      <w:pPr>
        <w:pStyle w:val="1"/>
        <w:shd w:val="clear" w:color="auto" w:fill="auto"/>
        <w:ind w:firstLine="360"/>
      </w:pPr>
    </w:p>
    <w:p w:rsidR="0063559F" w:rsidRDefault="009E3DFF">
      <w:pPr>
        <w:pStyle w:val="Bodytext70"/>
        <w:numPr>
          <w:ilvl w:val="0"/>
          <w:numId w:val="4"/>
        </w:numPr>
        <w:shd w:val="clear" w:color="auto" w:fill="auto"/>
        <w:tabs>
          <w:tab w:val="left" w:pos="1263"/>
        </w:tabs>
        <w:spacing w:line="230" w:lineRule="exact"/>
        <w:ind w:firstLine="360"/>
        <w:jc w:val="left"/>
      </w:pPr>
      <w:r>
        <w:t>ГАРАНЦИОНЕН СРОК</w:t>
      </w:r>
    </w:p>
    <w:p w:rsidR="0063559F" w:rsidRDefault="0063559F">
      <w:pPr>
        <w:pStyle w:val="Bodytext70"/>
        <w:shd w:val="clear" w:color="auto" w:fill="auto"/>
        <w:spacing w:line="302" w:lineRule="exact"/>
        <w:ind w:firstLine="360"/>
        <w:jc w:val="left"/>
      </w:pPr>
    </w:p>
    <w:p w:rsidR="0063559F" w:rsidRDefault="009E3DFF" w:rsidP="00374158">
      <w:pPr>
        <w:pStyle w:val="1"/>
        <w:shd w:val="clear" w:color="auto" w:fill="auto"/>
        <w:spacing w:line="302" w:lineRule="exact"/>
        <w:ind w:firstLine="360"/>
      </w:pPr>
      <w:r>
        <w:t>Предложеният гаранционен срок за извършените строителни и монтажни работи следва да не бъде по-кратък от предвидения в Наредба № 2 от 2003 г. за въвеждане в експлоатация на строежите в Република България и минимални гаранционни срокове за изпълнени строителни и монтажни работи, съоръжения и строителни обекти и чл. 160, ал. 4 и ал. 5 от ЗУТ.</w:t>
      </w:r>
    </w:p>
    <w:p w:rsidR="0063559F" w:rsidRDefault="009E3DFF" w:rsidP="00374158">
      <w:pPr>
        <w:pStyle w:val="1"/>
        <w:shd w:val="clear" w:color="auto" w:fill="auto"/>
        <w:spacing w:line="302" w:lineRule="exact"/>
        <w:ind w:firstLine="360"/>
      </w:pPr>
      <w:r>
        <w:t xml:space="preserve">Изпълнителят е длъжен да предаде на Възложителя документите, удостоверяващи гаранционните срокове посочените при подписване на Протокол </w:t>
      </w:r>
      <w:proofErr w:type="spellStart"/>
      <w:r>
        <w:t>обр</w:t>
      </w:r>
      <w:proofErr w:type="spellEnd"/>
      <w:r>
        <w:t>. 15 (без забележки).</w:t>
      </w:r>
    </w:p>
    <w:p w:rsidR="0063559F" w:rsidRDefault="009E3DFF" w:rsidP="00374158">
      <w:pPr>
        <w:pStyle w:val="Bodytext70"/>
        <w:shd w:val="clear" w:color="auto" w:fill="auto"/>
        <w:spacing w:line="302" w:lineRule="exact"/>
        <w:ind w:firstLine="360"/>
      </w:pPr>
      <w:r>
        <w:t>Отстраняване на дефекти, появили се при експлоатация на строежа</w:t>
      </w:r>
    </w:p>
    <w:p w:rsidR="0063559F" w:rsidRDefault="009E3DFF" w:rsidP="00374158">
      <w:pPr>
        <w:pStyle w:val="1"/>
        <w:shd w:val="clear" w:color="auto" w:fill="auto"/>
        <w:spacing w:line="302" w:lineRule="exact"/>
        <w:ind w:firstLine="360"/>
      </w:pPr>
      <w:r>
        <w:t>Всички дефекти, възникнали преди края на гаранционния срок се констатират с протокол, съставен и подписан от представители на Възложителя. Този протокол незабавно се изпраща на Изпълнителя с указан срок за отстраняване на дефекта.</w:t>
      </w:r>
    </w:p>
    <w:p w:rsidR="0063559F" w:rsidRDefault="009E3DFF" w:rsidP="00374158">
      <w:pPr>
        <w:pStyle w:val="1"/>
        <w:shd w:val="clear" w:color="auto" w:fill="auto"/>
        <w:spacing w:line="302" w:lineRule="exact"/>
        <w:ind w:firstLine="360"/>
      </w:pPr>
      <w:r>
        <w:t>При проявени дефекти преди края на гаранционния срок, в резултат на вложени некачествени материали или оборудване или некачествено извършени работи от Изпълнителя, същият ще ги отстрани за собствена сметка в срок, определен от Възложителя.</w:t>
      </w:r>
    </w:p>
    <w:p w:rsidR="0063559F" w:rsidRDefault="009E3DFF" w:rsidP="00374158">
      <w:pPr>
        <w:pStyle w:val="1"/>
        <w:shd w:val="clear" w:color="auto" w:fill="auto"/>
        <w:spacing w:line="298" w:lineRule="exact"/>
        <w:ind w:firstLine="360"/>
      </w:pPr>
      <w:r>
        <w:t>Гаранционният срок не тече и се удължава с времето, през което строежите са имал проявен дефект, до неговото отстраняване.</w:t>
      </w:r>
    </w:p>
    <w:p w:rsidR="000E61B4" w:rsidRDefault="000E61B4" w:rsidP="00374158">
      <w:pPr>
        <w:pStyle w:val="1"/>
        <w:shd w:val="clear" w:color="auto" w:fill="auto"/>
        <w:spacing w:line="298" w:lineRule="exact"/>
        <w:ind w:firstLine="360"/>
      </w:pPr>
    </w:p>
    <w:p w:rsidR="0063559F" w:rsidRDefault="009E3DFF">
      <w:pPr>
        <w:pStyle w:val="Heading10"/>
        <w:keepNext/>
        <w:keepLines/>
        <w:numPr>
          <w:ilvl w:val="0"/>
          <w:numId w:val="4"/>
        </w:numPr>
        <w:shd w:val="clear" w:color="auto" w:fill="auto"/>
        <w:tabs>
          <w:tab w:val="left" w:pos="1374"/>
        </w:tabs>
        <w:spacing w:line="230" w:lineRule="exact"/>
        <w:ind w:firstLine="360"/>
      </w:pPr>
      <w:bookmarkStart w:id="1" w:name="bookmark1"/>
      <w:r>
        <w:t>БЕЗОПАСНОСТ И ЗДРАВЕ ПРИ РАБОТА</w:t>
      </w:r>
      <w:bookmarkEnd w:id="1"/>
    </w:p>
    <w:p w:rsidR="0063559F" w:rsidRDefault="009E3DFF" w:rsidP="00374158">
      <w:pPr>
        <w:pStyle w:val="1"/>
        <w:shd w:val="clear" w:color="auto" w:fill="auto"/>
        <w:ind w:firstLine="360"/>
      </w:pPr>
      <w:r>
        <w:t>В съответствие с разпоредбите за здравословни и безопасни условия на труд, Изпълнителят следва:</w:t>
      </w:r>
    </w:p>
    <w:p w:rsidR="0063559F" w:rsidRDefault="009E3DFF" w:rsidP="00374158">
      <w:pPr>
        <w:pStyle w:val="1"/>
        <w:numPr>
          <w:ilvl w:val="0"/>
          <w:numId w:val="5"/>
        </w:numPr>
        <w:shd w:val="clear" w:color="auto" w:fill="auto"/>
        <w:ind w:firstLine="360"/>
      </w:pPr>
      <w:r>
        <w:t xml:space="preserve"> да спазва стриктно Кодекса на труда и Закона за здравословни и безопасни условия на труд, действащите държавни и ведомствени правилници, да осигури здравословни и безопасни условия на труд при изпълнение на СРР.</w:t>
      </w:r>
    </w:p>
    <w:p w:rsidR="0063559F" w:rsidRDefault="009E3DFF" w:rsidP="00374158">
      <w:pPr>
        <w:pStyle w:val="1"/>
        <w:numPr>
          <w:ilvl w:val="0"/>
          <w:numId w:val="5"/>
        </w:numPr>
        <w:shd w:val="clear" w:color="auto" w:fill="auto"/>
        <w:ind w:firstLine="360"/>
      </w:pPr>
      <w:r>
        <w:t xml:space="preserve"> да спазва Наредба № РД-07-2 от 16.12.2009 г. за условията и реда за провеждането на периодично обучение и инструктаж на работниците и служителите по правилата за осигуряване на здравословни и безопасни условия на труд, издадена от министъра на труда и социалната политика (</w:t>
      </w:r>
      <w:proofErr w:type="spellStart"/>
      <w:r>
        <w:t>Обн</w:t>
      </w:r>
      <w:proofErr w:type="spellEnd"/>
      <w:r>
        <w:t>., ДВ, бр. 102 от 22.12.2009 г., в сила от 1.01.2010 г.)</w:t>
      </w:r>
    </w:p>
    <w:p w:rsidR="0063559F" w:rsidRDefault="009E3DFF" w:rsidP="00374158">
      <w:pPr>
        <w:pStyle w:val="1"/>
        <w:numPr>
          <w:ilvl w:val="0"/>
          <w:numId w:val="5"/>
        </w:numPr>
        <w:shd w:val="clear" w:color="auto" w:fill="auto"/>
        <w:ind w:firstLine="360"/>
      </w:pPr>
      <w:r>
        <w:t xml:space="preserve"> да спазва Наредба № 7/23.09.1999 г. за минималните изисквания за здравословни и безопасни условия на труд на работните места и при използване на работното оборудване, издадена от министъра на труда и социалната политика и министъра на здравеопазването, и НАРЕДБА № 2 </w:t>
      </w:r>
      <w:r>
        <w:lastRenderedPageBreak/>
        <w:t>от 22 март 2004 г. на МРРБ и МТСП за минималните изисквания за здравословни и безопасни условия на труд при извършване на строителни и монтажни работи (</w:t>
      </w:r>
      <w:proofErr w:type="spellStart"/>
      <w:r>
        <w:t>Обн</w:t>
      </w:r>
      <w:proofErr w:type="spellEnd"/>
      <w:r>
        <w:t>., ДВ, бр. 37 от 2004 г.)</w:t>
      </w:r>
    </w:p>
    <w:p w:rsidR="0063559F" w:rsidRDefault="009E3DFF" w:rsidP="00374158">
      <w:pPr>
        <w:pStyle w:val="1"/>
        <w:numPr>
          <w:ilvl w:val="0"/>
          <w:numId w:val="5"/>
        </w:numPr>
        <w:shd w:val="clear" w:color="auto" w:fill="auto"/>
        <w:ind w:firstLine="360"/>
      </w:pPr>
      <w:r>
        <w:t xml:space="preserve"> да провежда всички необходими инструктажи и обучения на своите работници, служители и подизпълнители (ако използва такива), съгласно нормативните актове по безопасност и здраве при работа.</w:t>
      </w:r>
    </w:p>
    <w:p w:rsidR="0063559F" w:rsidRDefault="009E3DFF" w:rsidP="00374158">
      <w:pPr>
        <w:pStyle w:val="1"/>
        <w:numPr>
          <w:ilvl w:val="0"/>
          <w:numId w:val="5"/>
        </w:numPr>
        <w:shd w:val="clear" w:color="auto" w:fill="auto"/>
        <w:ind w:firstLine="360"/>
      </w:pPr>
      <w:r>
        <w:t xml:space="preserve"> да извършва регистрирането и отчитането на трудовите злополуки с работниците и служителите си, съгласно Наредбата за установяване, разследване, регистриране и отчитане на трудови злополуки (</w:t>
      </w:r>
      <w:proofErr w:type="spellStart"/>
      <w:r>
        <w:t>Обн</w:t>
      </w:r>
      <w:proofErr w:type="spellEnd"/>
      <w:r>
        <w:t>. ДВ. бр.6 от 21 януари 2000 г., изм. ДВ. бр.61 от 25 юли 2000г., изм. ДВ. бр.19 от 19 февруари 2002 г.), като незабавно уведомява Възложителя при станали произшествия и злополуки на обекта и включва негов представител в разследването на случая.</w:t>
      </w:r>
    </w:p>
    <w:p w:rsidR="0063559F" w:rsidRDefault="009E3DFF" w:rsidP="00374158">
      <w:pPr>
        <w:pStyle w:val="1"/>
        <w:numPr>
          <w:ilvl w:val="0"/>
          <w:numId w:val="5"/>
        </w:numPr>
        <w:shd w:val="clear" w:color="auto" w:fill="auto"/>
        <w:ind w:firstLine="360"/>
      </w:pPr>
      <w:r>
        <w:t xml:space="preserve"> при наличие на Подизпълнители, Изпълнителят поема изпълнението от произтичащите от това задължения. Независимо от възможността за използване на подизпълнители отговорността за изпълнение на договора за обществена поръчка е на изпълнителя.</w:t>
      </w:r>
    </w:p>
    <w:p w:rsidR="0063559F" w:rsidRDefault="009E3DFF" w:rsidP="00374158">
      <w:pPr>
        <w:pStyle w:val="1"/>
        <w:numPr>
          <w:ilvl w:val="0"/>
          <w:numId w:val="5"/>
        </w:numPr>
        <w:shd w:val="clear" w:color="auto" w:fill="auto"/>
        <w:ind w:firstLine="360"/>
      </w:pPr>
      <w:r>
        <w:t xml:space="preserve"> да осигури лични предпазни средства и специално работно облекло, като изисква задължителното им използване по време на работа, също така при необходимост да осигурява и средства за колективна защита.</w:t>
      </w:r>
    </w:p>
    <w:p w:rsidR="0063559F" w:rsidRDefault="009E3DFF" w:rsidP="00374158">
      <w:pPr>
        <w:pStyle w:val="1"/>
        <w:numPr>
          <w:ilvl w:val="0"/>
          <w:numId w:val="5"/>
        </w:numPr>
        <w:shd w:val="clear" w:color="auto" w:fill="auto"/>
        <w:ind w:firstLine="360"/>
      </w:pPr>
      <w:r>
        <w:t xml:space="preserve"> да осигури на Възложителя възможност за контрол и изпълнява всички разпореждания, дадени от органите по Безопасност на труда и Безопасност на превозите.</w:t>
      </w:r>
    </w:p>
    <w:p w:rsidR="0063559F" w:rsidRDefault="009E3DFF" w:rsidP="00374158">
      <w:pPr>
        <w:pStyle w:val="1"/>
        <w:numPr>
          <w:ilvl w:val="0"/>
          <w:numId w:val="5"/>
        </w:numPr>
        <w:shd w:val="clear" w:color="auto" w:fill="auto"/>
        <w:ind w:firstLine="360"/>
      </w:pPr>
      <w:r>
        <w:t xml:space="preserve"> да осигури механизацията, участваща при изпълнението на строителните дейности, да бъде технически изправна и да отговаря на всички изисквания за сигурност и безопасност на движението, и да бъде снабдена с необходимите пътни и превозни документи.</w:t>
      </w:r>
    </w:p>
    <w:p w:rsidR="0063559F" w:rsidRDefault="009E3DFF" w:rsidP="00374158">
      <w:pPr>
        <w:pStyle w:val="1"/>
        <w:numPr>
          <w:ilvl w:val="0"/>
          <w:numId w:val="5"/>
        </w:numPr>
        <w:shd w:val="clear" w:color="auto" w:fill="auto"/>
        <w:ind w:firstLine="360"/>
      </w:pPr>
      <w:r>
        <w:t xml:space="preserve"> при спиране изпълнението на строително-мон</w:t>
      </w:r>
      <w:r w:rsidR="00D06F0D">
        <w:t>т</w:t>
      </w:r>
      <w:r>
        <w:t>ажните работи от контролните органи поради нарушаване на правилата за безопасност на труда и превозите или други причини, всички негативни последствия са за сметка на Изпълнителя.</w:t>
      </w:r>
    </w:p>
    <w:p w:rsidR="00CC0CC5" w:rsidRPr="000E61B4" w:rsidRDefault="00CC0CC5" w:rsidP="00374158">
      <w:pPr>
        <w:pStyle w:val="1"/>
        <w:numPr>
          <w:ilvl w:val="0"/>
          <w:numId w:val="5"/>
        </w:numPr>
        <w:shd w:val="clear" w:color="auto" w:fill="auto"/>
        <w:ind w:firstLine="0"/>
        <w:rPr>
          <w:b/>
          <w:i/>
        </w:rPr>
      </w:pPr>
      <w:r>
        <w:rPr>
          <w:b/>
          <w:i/>
        </w:rPr>
        <w:t xml:space="preserve">Задължение на изпълнителя   е </w:t>
      </w:r>
      <w:r w:rsidRPr="000E61B4">
        <w:rPr>
          <w:b/>
          <w:i/>
        </w:rPr>
        <w:t>при  изпълнение на строителството да</w:t>
      </w:r>
      <w:r>
        <w:rPr>
          <w:b/>
          <w:i/>
        </w:rPr>
        <w:t xml:space="preserve"> </w:t>
      </w:r>
      <w:r w:rsidRPr="000E61B4">
        <w:rPr>
          <w:b/>
          <w:i/>
        </w:rPr>
        <w:t xml:space="preserve"> осигури пълното обезопасяване на вътрешното стълбище  и безпрепятственото му ползване</w:t>
      </w:r>
      <w:r>
        <w:rPr>
          <w:b/>
          <w:i/>
        </w:rPr>
        <w:t>,</w:t>
      </w:r>
      <w:r w:rsidR="00374158">
        <w:rPr>
          <w:b/>
          <w:i/>
        </w:rPr>
        <w:t xml:space="preserve"> </w:t>
      </w:r>
      <w:bookmarkStart w:id="2" w:name="_GoBack"/>
      <w:bookmarkEnd w:id="2"/>
      <w:r>
        <w:rPr>
          <w:b/>
          <w:i/>
        </w:rPr>
        <w:t>като  при необходимост  осигури  временен парапет за обезопасяване на стълбището.</w:t>
      </w:r>
    </w:p>
    <w:p w:rsidR="00CC0CC5" w:rsidRPr="00CC0CC5" w:rsidRDefault="00CC0CC5" w:rsidP="00374158">
      <w:pPr>
        <w:pStyle w:val="a6"/>
        <w:jc w:val="both"/>
        <w:rPr>
          <w:rFonts w:ascii="Times New Roman" w:eastAsia="Times New Roman" w:hAnsi="Times New Roman"/>
          <w:i/>
        </w:rPr>
      </w:pPr>
    </w:p>
    <w:p w:rsidR="00CC0CC5" w:rsidRDefault="00CC0CC5" w:rsidP="00374158">
      <w:pPr>
        <w:pStyle w:val="1"/>
        <w:shd w:val="clear" w:color="auto" w:fill="auto"/>
        <w:ind w:left="360" w:firstLine="0"/>
      </w:pPr>
    </w:p>
    <w:sectPr w:rsidR="00CC0CC5" w:rsidSect="00F61F7F">
      <w:type w:val="continuous"/>
      <w:pgSz w:w="11909" w:h="16834"/>
      <w:pgMar w:top="1473" w:right="1410" w:bottom="1473" w:left="99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08E7" w:rsidRDefault="00F608E7">
      <w:r>
        <w:separator/>
      </w:r>
    </w:p>
  </w:endnote>
  <w:endnote w:type="continuationSeparator" w:id="0">
    <w:p w:rsidR="00F608E7" w:rsidRDefault="00F608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08E7" w:rsidRDefault="00F608E7"/>
  </w:footnote>
  <w:footnote w:type="continuationSeparator" w:id="0">
    <w:p w:rsidR="00F608E7" w:rsidRDefault="00F608E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07308"/>
    <w:multiLevelType w:val="multilevel"/>
    <w:tmpl w:val="99061E5C"/>
    <w:lvl w:ilvl="0">
      <w:start w:val="6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662621A"/>
    <w:multiLevelType w:val="multilevel"/>
    <w:tmpl w:val="BA96B5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8CB104B"/>
    <w:multiLevelType w:val="multilevel"/>
    <w:tmpl w:val="80967B9C"/>
    <w:lvl w:ilvl="0">
      <w:start w:val="1"/>
      <w:numFmt w:val="upperRoman"/>
      <w:lvlText w:val="%1."/>
      <w:lvlJc w:val="left"/>
      <w:rPr>
        <w:rFonts w:ascii="Arial Unicode MS" w:eastAsia="Arial Unicode MS" w:hAnsi="Arial Unicode MS" w:cs="Arial Unicode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4DF71BF"/>
    <w:multiLevelType w:val="multilevel"/>
    <w:tmpl w:val="FDFAF014"/>
    <w:lvl w:ilvl="0">
      <w:start w:val="1"/>
      <w:numFmt w:val="bullet"/>
      <w:lvlText w:val="■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A840631"/>
    <w:multiLevelType w:val="multilevel"/>
    <w:tmpl w:val="78DACB12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63559F"/>
    <w:rsid w:val="00062ADC"/>
    <w:rsid w:val="0006444A"/>
    <w:rsid w:val="00075F66"/>
    <w:rsid w:val="000E4FA5"/>
    <w:rsid w:val="000E61B4"/>
    <w:rsid w:val="00111A3A"/>
    <w:rsid w:val="001F2CC0"/>
    <w:rsid w:val="002429FB"/>
    <w:rsid w:val="00287C64"/>
    <w:rsid w:val="003657B4"/>
    <w:rsid w:val="00374158"/>
    <w:rsid w:val="004C6283"/>
    <w:rsid w:val="0063151F"/>
    <w:rsid w:val="0063559F"/>
    <w:rsid w:val="00772801"/>
    <w:rsid w:val="0078291C"/>
    <w:rsid w:val="008E7AAF"/>
    <w:rsid w:val="0092575A"/>
    <w:rsid w:val="009B177F"/>
    <w:rsid w:val="009E2F89"/>
    <w:rsid w:val="009E3DFF"/>
    <w:rsid w:val="00A94051"/>
    <w:rsid w:val="00C01082"/>
    <w:rsid w:val="00CC0CC5"/>
    <w:rsid w:val="00D06F0D"/>
    <w:rsid w:val="00D761A4"/>
    <w:rsid w:val="00EB36AE"/>
    <w:rsid w:val="00EB6545"/>
    <w:rsid w:val="00F608E7"/>
    <w:rsid w:val="00F61F7F"/>
    <w:rsid w:val="00FB7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Bodytext2">
    <w:name w:val="Body text (2)_"/>
    <w:basedOn w:val="a0"/>
    <w:link w:val="Bodytext20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Bodytext3">
    <w:name w:val="Body text (3)_"/>
    <w:basedOn w:val="a0"/>
    <w:link w:val="Bodytext3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Bodytext3Bold">
    <w:name w:val="Body text (3) + Bold"/>
    <w:basedOn w:val="Bodytext3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bg-BG" w:eastAsia="bg-BG" w:bidi="bg-BG"/>
    </w:rPr>
  </w:style>
  <w:style w:type="character" w:customStyle="1" w:styleId="Bodytext4">
    <w:name w:val="Body text (4)_"/>
    <w:basedOn w:val="a0"/>
    <w:link w:val="Bodytext40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Bodytext4115pt">
    <w:name w:val="Body text (4) + 11.5 pt"/>
    <w:basedOn w:val="Bodytext4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bg-BG" w:eastAsia="bg-BG" w:bidi="bg-BG"/>
    </w:rPr>
  </w:style>
  <w:style w:type="character" w:customStyle="1" w:styleId="Bodytext">
    <w:name w:val="Body text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ArialUnicodeMS95ptBold">
    <w:name w:val="Body text + Arial Unicode MS;9.5 pt;Bold"/>
    <w:basedOn w:val="Bodytext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bg-BG" w:eastAsia="bg-BG" w:bidi="bg-BG"/>
    </w:rPr>
  </w:style>
  <w:style w:type="character" w:customStyle="1" w:styleId="BodytextCalibri105pt">
    <w:name w:val="Body text + Calibri;10.5 pt"/>
    <w:basedOn w:val="Bodytext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BodytextArialUnicodeMS7pt">
    <w:name w:val="Body text + Arial Unicode MS;7 pt"/>
    <w:basedOn w:val="Bodytext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bg-BG" w:eastAsia="bg-BG" w:bidi="bg-BG"/>
    </w:rPr>
  </w:style>
  <w:style w:type="character" w:customStyle="1" w:styleId="Bodytext5">
    <w:name w:val="Body text (5)_"/>
    <w:basedOn w:val="a0"/>
    <w:link w:val="Bodytext5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Bodytext5ArialUnicodeMS95ptBold">
    <w:name w:val="Body text (5) + Arial Unicode MS;9.5 pt;Bold"/>
    <w:basedOn w:val="Bodytext5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bg-BG" w:eastAsia="bg-BG" w:bidi="bg-BG"/>
    </w:rPr>
  </w:style>
  <w:style w:type="character" w:customStyle="1" w:styleId="Bodytext6">
    <w:name w:val="Body text (6)_"/>
    <w:basedOn w:val="a0"/>
    <w:link w:val="Bodytext60"/>
    <w:rPr>
      <w:rFonts w:ascii="Calibri" w:eastAsia="Calibri" w:hAnsi="Calibri" w:cs="Calibri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Bodytext31">
    <w:name w:val="Body text (3)"/>
    <w:basedOn w:val="Bodytext3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bg-BG" w:eastAsia="bg-BG" w:bidi="bg-BG"/>
    </w:rPr>
  </w:style>
  <w:style w:type="character" w:customStyle="1" w:styleId="Bodytext7">
    <w:name w:val="Body text (7)_"/>
    <w:basedOn w:val="a0"/>
    <w:link w:val="Bodytext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Heading1">
    <w:name w:val="Heading #1_"/>
    <w:basedOn w:val="a0"/>
    <w:link w:val="Heading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line="274" w:lineRule="exact"/>
      <w:jc w:val="center"/>
    </w:pPr>
    <w:rPr>
      <w:rFonts w:ascii="Arial Unicode MS" w:eastAsia="Arial Unicode MS" w:hAnsi="Arial Unicode MS" w:cs="Arial Unicode MS"/>
      <w:b/>
      <w:bCs/>
      <w:sz w:val="23"/>
      <w:szCs w:val="23"/>
    </w:rPr>
  </w:style>
  <w:style w:type="paragraph" w:customStyle="1" w:styleId="Bodytext30">
    <w:name w:val="Body text (3)"/>
    <w:basedOn w:val="a"/>
    <w:link w:val="Bodytext3"/>
    <w:pPr>
      <w:shd w:val="clear" w:color="auto" w:fill="FFFFFF"/>
      <w:spacing w:line="274" w:lineRule="exact"/>
      <w:jc w:val="center"/>
    </w:pPr>
    <w:rPr>
      <w:rFonts w:ascii="Arial Unicode MS" w:eastAsia="Arial Unicode MS" w:hAnsi="Arial Unicode MS" w:cs="Arial Unicode MS"/>
      <w:sz w:val="23"/>
      <w:szCs w:val="23"/>
    </w:rPr>
  </w:style>
  <w:style w:type="paragraph" w:customStyle="1" w:styleId="Bodytext40">
    <w:name w:val="Body text (4)"/>
    <w:basedOn w:val="a"/>
    <w:link w:val="Bodytext4"/>
    <w:pPr>
      <w:shd w:val="clear" w:color="auto" w:fill="FFFFFF"/>
      <w:spacing w:line="274" w:lineRule="exact"/>
    </w:pPr>
    <w:rPr>
      <w:rFonts w:ascii="Arial Unicode MS" w:eastAsia="Arial Unicode MS" w:hAnsi="Arial Unicode MS" w:cs="Arial Unicode MS"/>
      <w:b/>
      <w:bCs/>
      <w:sz w:val="19"/>
      <w:szCs w:val="19"/>
    </w:rPr>
  </w:style>
  <w:style w:type="paragraph" w:customStyle="1" w:styleId="1">
    <w:name w:val="Основен текст1"/>
    <w:basedOn w:val="a"/>
    <w:link w:val="Bodytext"/>
    <w:pPr>
      <w:shd w:val="clear" w:color="auto" w:fill="FFFFFF"/>
      <w:spacing w:line="274" w:lineRule="exact"/>
      <w:ind w:firstLine="560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Bodytext50">
    <w:name w:val="Body text (5)"/>
    <w:basedOn w:val="a"/>
    <w:link w:val="Bodytext5"/>
    <w:pPr>
      <w:shd w:val="clear" w:color="auto" w:fill="FFFFFF"/>
      <w:spacing w:line="302" w:lineRule="exact"/>
      <w:jc w:val="both"/>
    </w:pPr>
    <w:rPr>
      <w:rFonts w:ascii="Calibri" w:eastAsia="Calibri" w:hAnsi="Calibri" w:cs="Calibri"/>
      <w:sz w:val="21"/>
      <w:szCs w:val="21"/>
    </w:rPr>
  </w:style>
  <w:style w:type="paragraph" w:customStyle="1" w:styleId="Bodytext60">
    <w:name w:val="Body text (6)"/>
    <w:basedOn w:val="a"/>
    <w:link w:val="Bodytext6"/>
    <w:pPr>
      <w:shd w:val="clear" w:color="auto" w:fill="FFFFFF"/>
      <w:spacing w:line="264" w:lineRule="exact"/>
      <w:jc w:val="both"/>
    </w:pPr>
    <w:rPr>
      <w:rFonts w:ascii="Calibri" w:eastAsia="Calibri" w:hAnsi="Calibri" w:cs="Calibri"/>
      <w:i/>
      <w:iCs/>
      <w:sz w:val="20"/>
      <w:szCs w:val="20"/>
    </w:rPr>
  </w:style>
  <w:style w:type="paragraph" w:customStyle="1" w:styleId="Bodytext70">
    <w:name w:val="Body text (7)"/>
    <w:basedOn w:val="a"/>
    <w:link w:val="Bodytext7"/>
    <w:pPr>
      <w:shd w:val="clear" w:color="auto" w:fill="FFFFFF"/>
      <w:spacing w:line="317" w:lineRule="exact"/>
      <w:ind w:firstLine="700"/>
      <w:jc w:val="both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Heading10">
    <w:name w:val="Heading #1"/>
    <w:basedOn w:val="a"/>
    <w:link w:val="Heading1"/>
    <w:pPr>
      <w:shd w:val="clear" w:color="auto" w:fill="FFFFFF"/>
      <w:spacing w:line="274" w:lineRule="exact"/>
      <w:ind w:firstLine="700"/>
      <w:outlineLvl w:val="0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styleId="a4">
    <w:name w:val="Balloon Text"/>
    <w:basedOn w:val="a"/>
    <w:link w:val="a5"/>
    <w:uiPriority w:val="99"/>
    <w:semiHidden/>
    <w:unhideWhenUsed/>
    <w:rsid w:val="00EB6545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EB6545"/>
    <w:rPr>
      <w:rFonts w:ascii="Tahoma" w:hAnsi="Tahoma" w:cs="Tahoma"/>
      <w:color w:val="000000"/>
      <w:sz w:val="16"/>
      <w:szCs w:val="16"/>
    </w:rPr>
  </w:style>
  <w:style w:type="paragraph" w:styleId="a6">
    <w:name w:val="List Paragraph"/>
    <w:basedOn w:val="a"/>
    <w:uiPriority w:val="34"/>
    <w:qFormat/>
    <w:rsid w:val="00CC0C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Bodytext2">
    <w:name w:val="Body text (2)_"/>
    <w:basedOn w:val="a0"/>
    <w:link w:val="Bodytext20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Bodytext3">
    <w:name w:val="Body text (3)_"/>
    <w:basedOn w:val="a0"/>
    <w:link w:val="Bodytext3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Bodytext3Bold">
    <w:name w:val="Body text (3) + Bold"/>
    <w:basedOn w:val="Bodytext3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bg-BG" w:eastAsia="bg-BG" w:bidi="bg-BG"/>
    </w:rPr>
  </w:style>
  <w:style w:type="character" w:customStyle="1" w:styleId="Bodytext4">
    <w:name w:val="Body text (4)_"/>
    <w:basedOn w:val="a0"/>
    <w:link w:val="Bodytext40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Bodytext4115pt">
    <w:name w:val="Body text (4) + 11.5 pt"/>
    <w:basedOn w:val="Bodytext4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bg-BG" w:eastAsia="bg-BG" w:bidi="bg-BG"/>
    </w:rPr>
  </w:style>
  <w:style w:type="character" w:customStyle="1" w:styleId="Bodytext">
    <w:name w:val="Body text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ArialUnicodeMS95ptBold">
    <w:name w:val="Body text + Arial Unicode MS;9.5 pt;Bold"/>
    <w:basedOn w:val="Bodytext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bg-BG" w:eastAsia="bg-BG" w:bidi="bg-BG"/>
    </w:rPr>
  </w:style>
  <w:style w:type="character" w:customStyle="1" w:styleId="BodytextCalibri105pt">
    <w:name w:val="Body text + Calibri;10.5 pt"/>
    <w:basedOn w:val="Bodytext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BodytextArialUnicodeMS7pt">
    <w:name w:val="Body text + Arial Unicode MS;7 pt"/>
    <w:basedOn w:val="Bodytext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bg-BG" w:eastAsia="bg-BG" w:bidi="bg-BG"/>
    </w:rPr>
  </w:style>
  <w:style w:type="character" w:customStyle="1" w:styleId="Bodytext5">
    <w:name w:val="Body text (5)_"/>
    <w:basedOn w:val="a0"/>
    <w:link w:val="Bodytext5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Bodytext5ArialUnicodeMS95ptBold">
    <w:name w:val="Body text (5) + Arial Unicode MS;9.5 pt;Bold"/>
    <w:basedOn w:val="Bodytext5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bg-BG" w:eastAsia="bg-BG" w:bidi="bg-BG"/>
    </w:rPr>
  </w:style>
  <w:style w:type="character" w:customStyle="1" w:styleId="Bodytext6">
    <w:name w:val="Body text (6)_"/>
    <w:basedOn w:val="a0"/>
    <w:link w:val="Bodytext60"/>
    <w:rPr>
      <w:rFonts w:ascii="Calibri" w:eastAsia="Calibri" w:hAnsi="Calibri" w:cs="Calibri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Bodytext31">
    <w:name w:val="Body text (3)"/>
    <w:basedOn w:val="Bodytext3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bg-BG" w:eastAsia="bg-BG" w:bidi="bg-BG"/>
    </w:rPr>
  </w:style>
  <w:style w:type="character" w:customStyle="1" w:styleId="Bodytext7">
    <w:name w:val="Body text (7)_"/>
    <w:basedOn w:val="a0"/>
    <w:link w:val="Bodytext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Heading1">
    <w:name w:val="Heading #1_"/>
    <w:basedOn w:val="a0"/>
    <w:link w:val="Heading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line="274" w:lineRule="exact"/>
      <w:jc w:val="center"/>
    </w:pPr>
    <w:rPr>
      <w:rFonts w:ascii="Arial Unicode MS" w:eastAsia="Arial Unicode MS" w:hAnsi="Arial Unicode MS" w:cs="Arial Unicode MS"/>
      <w:b/>
      <w:bCs/>
      <w:sz w:val="23"/>
      <w:szCs w:val="23"/>
    </w:rPr>
  </w:style>
  <w:style w:type="paragraph" w:customStyle="1" w:styleId="Bodytext30">
    <w:name w:val="Body text (3)"/>
    <w:basedOn w:val="a"/>
    <w:link w:val="Bodytext3"/>
    <w:pPr>
      <w:shd w:val="clear" w:color="auto" w:fill="FFFFFF"/>
      <w:spacing w:line="274" w:lineRule="exact"/>
      <w:jc w:val="center"/>
    </w:pPr>
    <w:rPr>
      <w:rFonts w:ascii="Arial Unicode MS" w:eastAsia="Arial Unicode MS" w:hAnsi="Arial Unicode MS" w:cs="Arial Unicode MS"/>
      <w:sz w:val="23"/>
      <w:szCs w:val="23"/>
    </w:rPr>
  </w:style>
  <w:style w:type="paragraph" w:customStyle="1" w:styleId="Bodytext40">
    <w:name w:val="Body text (4)"/>
    <w:basedOn w:val="a"/>
    <w:link w:val="Bodytext4"/>
    <w:pPr>
      <w:shd w:val="clear" w:color="auto" w:fill="FFFFFF"/>
      <w:spacing w:line="274" w:lineRule="exact"/>
    </w:pPr>
    <w:rPr>
      <w:rFonts w:ascii="Arial Unicode MS" w:eastAsia="Arial Unicode MS" w:hAnsi="Arial Unicode MS" w:cs="Arial Unicode MS"/>
      <w:b/>
      <w:bCs/>
      <w:sz w:val="19"/>
      <w:szCs w:val="19"/>
    </w:rPr>
  </w:style>
  <w:style w:type="paragraph" w:customStyle="1" w:styleId="1">
    <w:name w:val="Основен текст1"/>
    <w:basedOn w:val="a"/>
    <w:link w:val="Bodytext"/>
    <w:pPr>
      <w:shd w:val="clear" w:color="auto" w:fill="FFFFFF"/>
      <w:spacing w:line="274" w:lineRule="exact"/>
      <w:ind w:firstLine="560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Bodytext50">
    <w:name w:val="Body text (5)"/>
    <w:basedOn w:val="a"/>
    <w:link w:val="Bodytext5"/>
    <w:pPr>
      <w:shd w:val="clear" w:color="auto" w:fill="FFFFFF"/>
      <w:spacing w:line="302" w:lineRule="exact"/>
      <w:jc w:val="both"/>
    </w:pPr>
    <w:rPr>
      <w:rFonts w:ascii="Calibri" w:eastAsia="Calibri" w:hAnsi="Calibri" w:cs="Calibri"/>
      <w:sz w:val="21"/>
      <w:szCs w:val="21"/>
    </w:rPr>
  </w:style>
  <w:style w:type="paragraph" w:customStyle="1" w:styleId="Bodytext60">
    <w:name w:val="Body text (6)"/>
    <w:basedOn w:val="a"/>
    <w:link w:val="Bodytext6"/>
    <w:pPr>
      <w:shd w:val="clear" w:color="auto" w:fill="FFFFFF"/>
      <w:spacing w:line="264" w:lineRule="exact"/>
      <w:jc w:val="both"/>
    </w:pPr>
    <w:rPr>
      <w:rFonts w:ascii="Calibri" w:eastAsia="Calibri" w:hAnsi="Calibri" w:cs="Calibri"/>
      <w:i/>
      <w:iCs/>
      <w:sz w:val="20"/>
      <w:szCs w:val="20"/>
    </w:rPr>
  </w:style>
  <w:style w:type="paragraph" w:customStyle="1" w:styleId="Bodytext70">
    <w:name w:val="Body text (7)"/>
    <w:basedOn w:val="a"/>
    <w:link w:val="Bodytext7"/>
    <w:pPr>
      <w:shd w:val="clear" w:color="auto" w:fill="FFFFFF"/>
      <w:spacing w:line="317" w:lineRule="exact"/>
      <w:ind w:firstLine="700"/>
      <w:jc w:val="both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Heading10">
    <w:name w:val="Heading #1"/>
    <w:basedOn w:val="a"/>
    <w:link w:val="Heading1"/>
    <w:pPr>
      <w:shd w:val="clear" w:color="auto" w:fill="FFFFFF"/>
      <w:spacing w:line="274" w:lineRule="exact"/>
      <w:ind w:firstLine="700"/>
      <w:outlineLvl w:val="0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styleId="a4">
    <w:name w:val="Balloon Text"/>
    <w:basedOn w:val="a"/>
    <w:link w:val="a5"/>
    <w:uiPriority w:val="99"/>
    <w:semiHidden/>
    <w:unhideWhenUsed/>
    <w:rsid w:val="00EB6545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EB6545"/>
    <w:rPr>
      <w:rFonts w:ascii="Tahoma" w:hAnsi="Tahoma" w:cs="Tahoma"/>
      <w:color w:val="000000"/>
      <w:sz w:val="16"/>
      <w:szCs w:val="16"/>
    </w:rPr>
  </w:style>
  <w:style w:type="paragraph" w:styleId="a6">
    <w:name w:val="List Paragraph"/>
    <w:basedOn w:val="a"/>
    <w:uiPriority w:val="34"/>
    <w:qFormat/>
    <w:rsid w:val="00CC0C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70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6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6</Pages>
  <Words>2444</Words>
  <Characters>13937</Characters>
  <Application>Microsoft Office Word</Application>
  <DocSecurity>0</DocSecurity>
  <Lines>116</Lines>
  <Paragraphs>32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KGeorgieva</dc:creator>
  <cp:lastModifiedBy>KGeorgieva</cp:lastModifiedBy>
  <cp:revision>11</cp:revision>
  <cp:lastPrinted>2019-07-25T10:33:00Z</cp:lastPrinted>
  <dcterms:created xsi:type="dcterms:W3CDTF">2019-07-19T07:28:00Z</dcterms:created>
  <dcterms:modified xsi:type="dcterms:W3CDTF">2019-10-10T13:14:00Z</dcterms:modified>
</cp:coreProperties>
</file>