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81" w:rsidRPr="00FE5D2E" w:rsidRDefault="005C1B81" w:rsidP="005C1B81">
      <w:pPr>
        <w:tabs>
          <w:tab w:val="left" w:pos="0"/>
        </w:tabs>
        <w:spacing w:after="0" w:line="240" w:lineRule="auto"/>
        <w:ind w:left="851" w:hanging="1277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C1B81" w:rsidRDefault="005C1B81" w:rsidP="005C1B81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FE5D2E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„Доставка на канцеларски материали“, </w:t>
      </w:r>
    </w:p>
    <w:p w:rsidR="005C1B81" w:rsidRDefault="005C1B81" w:rsidP="005C1B81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FE5D2E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включени в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списъка по чл. 12, ал. 1 от ЗОП</w:t>
      </w:r>
    </w:p>
    <w:p w:rsidR="005C1B81" w:rsidRDefault="005C1B81" w:rsidP="005C1B81">
      <w:pPr>
        <w:tabs>
          <w:tab w:val="left" w:pos="0"/>
        </w:tabs>
        <w:spacing w:after="0" w:line="240" w:lineRule="auto"/>
        <w:ind w:left="851" w:hanging="1277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C1B81" w:rsidRDefault="005C1B81" w:rsidP="005C1B81">
      <w:pPr>
        <w:tabs>
          <w:tab w:val="left" w:pos="0"/>
        </w:tabs>
        <w:spacing w:after="0" w:line="240" w:lineRule="auto"/>
        <w:ind w:left="851" w:hanging="1277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C1B81" w:rsidRPr="00FE5D2E" w:rsidRDefault="005C1B81" w:rsidP="005C1B81">
      <w:pPr>
        <w:tabs>
          <w:tab w:val="left" w:pos="0"/>
        </w:tabs>
        <w:spacing w:after="0" w:line="240" w:lineRule="auto"/>
        <w:ind w:left="851" w:hanging="1277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FE5D2E">
        <w:rPr>
          <w:rFonts w:ascii="Arial" w:eastAsia="Times New Roman" w:hAnsi="Arial" w:cs="Arial"/>
          <w:b/>
          <w:sz w:val="24"/>
          <w:szCs w:val="24"/>
          <w:lang w:eastAsia="bg-BG"/>
        </w:rPr>
        <w:t>Обособена позиция № 3</w:t>
      </w:r>
      <w:bookmarkStart w:id="0" w:name="_GoBack"/>
      <w:bookmarkEnd w:id="0"/>
    </w:p>
    <w:p w:rsidR="005C1B81" w:rsidRDefault="005C1B81" w:rsidP="005C1B81">
      <w:pPr>
        <w:tabs>
          <w:tab w:val="left" w:pos="0"/>
        </w:tabs>
        <w:spacing w:after="0" w:line="240" w:lineRule="auto"/>
        <w:ind w:hanging="1277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5C1B81" w:rsidRDefault="005C1B81" w:rsidP="005C1B81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5C1B81">
        <w:rPr>
          <w:rFonts w:ascii="Arial" w:eastAsia="Times New Roman" w:hAnsi="Arial" w:cs="Arial"/>
          <w:sz w:val="24"/>
          <w:szCs w:val="24"/>
          <w:lang w:eastAsia="bg-BG"/>
        </w:rPr>
        <w:t>с прогнозна стойност 5000 лв. без ДДС:</w:t>
      </w:r>
    </w:p>
    <w:p w:rsidR="005C1B81" w:rsidRPr="005C1B81" w:rsidRDefault="005C1B81" w:rsidP="005C1B81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5C1B81" w:rsidRPr="00FE5D2E" w:rsidRDefault="005C1B81" w:rsidP="005C1B81">
      <w:pPr>
        <w:tabs>
          <w:tab w:val="left" w:pos="0"/>
        </w:tabs>
        <w:spacing w:after="0" w:line="240" w:lineRule="auto"/>
        <w:ind w:hanging="127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tbl>
      <w:tblPr>
        <w:tblW w:w="89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410"/>
        <w:gridCol w:w="4394"/>
        <w:gridCol w:w="567"/>
        <w:gridCol w:w="850"/>
      </w:tblGrid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Класьор с метален механизъм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РР класьор, А4, 8 см борд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Класьор с метален механизъм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РР класьор, А4, 5 см борд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Папка-джоб А4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 джоб за документи, с перфорация,  формат А 4, прозрачна, 100 бр. в пакет, кристал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 с машинка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Картонена папка с метална машинка А 4, бяла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 "Дело"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 архивиране на документи, с подсилени корици, с връзки-минимум 18 см., цвят бял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Папка тип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L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 тип L- А 4, двустранно отворена, прозрачна повърхност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 пластмасова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Папка PVC- с прозрачно лице, наличие на перфорация за джоб с подвижна лента, формат А 4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Пътен лист за лек автомобил с №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Кочан от 100 листа, вестникарска хартия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Кутия архивна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Микровелпапе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- Е вълна, цвят бял/кафяв, с отвори, размери: 280/360/100 мм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Кабари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Метални, 30 бр. в кутия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Кламери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Никелирани,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FE5D2E">
                <w:rPr>
                  <w:rFonts w:ascii="Arial" w:eastAsia="Times New Roman" w:hAnsi="Arial" w:cs="Arial"/>
                  <w:sz w:val="24"/>
                  <w:szCs w:val="24"/>
                  <w:lang w:eastAsia="bg-BG"/>
                </w:rPr>
                <w:t>30 мм</w:t>
              </w:r>
            </w:smartTag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, 100 бр. в кутия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Кламери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Никелирани,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FE5D2E">
                <w:rPr>
                  <w:rFonts w:ascii="Arial" w:eastAsia="Times New Roman" w:hAnsi="Arial" w:cs="Arial"/>
                  <w:sz w:val="24"/>
                  <w:szCs w:val="24"/>
                  <w:lang w:eastAsia="bg-BG"/>
                </w:rPr>
                <w:t>50 мм</w:t>
              </w:r>
            </w:smartTag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, 100 бр. в кутия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5C1B81" w:rsidRPr="00FE5D2E" w:rsidTr="005C1B81">
        <w:tc>
          <w:tcPr>
            <w:tcW w:w="710" w:type="dxa"/>
          </w:tcPr>
          <w:p w:rsidR="005C1B81" w:rsidRPr="00FE5D2E" w:rsidRDefault="005C1B81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2410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Кламери</w:t>
            </w:r>
          </w:p>
        </w:tc>
        <w:tc>
          <w:tcPr>
            <w:tcW w:w="4394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Никелирани,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FE5D2E">
                <w:rPr>
                  <w:rFonts w:ascii="Arial" w:eastAsia="Times New Roman" w:hAnsi="Arial" w:cs="Arial"/>
                  <w:sz w:val="24"/>
                  <w:szCs w:val="24"/>
                  <w:lang w:eastAsia="bg-BG"/>
                </w:rPr>
                <w:t>70 мм</w:t>
              </w:r>
            </w:smartTag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, 50 бр. в кутия</w:t>
            </w:r>
          </w:p>
        </w:tc>
        <w:tc>
          <w:tcPr>
            <w:tcW w:w="567" w:type="dxa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1B81" w:rsidRPr="00FE5D2E" w:rsidRDefault="005C1B81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</w:tbl>
    <w:p w:rsidR="003B4D04" w:rsidRDefault="005C1B81"/>
    <w:sectPr w:rsidR="003B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B81"/>
    <w:rsid w:val="00240401"/>
    <w:rsid w:val="003107C7"/>
    <w:rsid w:val="004232C0"/>
    <w:rsid w:val="004D0E5D"/>
    <w:rsid w:val="005C1B81"/>
    <w:rsid w:val="00762FF9"/>
    <w:rsid w:val="00DE711A"/>
    <w:rsid w:val="00E53631"/>
    <w:rsid w:val="00F4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B81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B81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2017-08-31T07:21:00Z</dcterms:created>
  <dcterms:modified xsi:type="dcterms:W3CDTF">2017-08-31T07:22:00Z</dcterms:modified>
</cp:coreProperties>
</file>