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908" w:rsidRPr="00824908" w:rsidRDefault="00824908" w:rsidP="00B87640">
      <w:pPr>
        <w:spacing w:after="0"/>
        <w:jc w:val="center"/>
        <w:rPr>
          <w:rFonts w:ascii="Times New Roman" w:hAnsi="Times New Roman" w:cs="Times New Roman"/>
          <w:b/>
          <w:sz w:val="24"/>
          <w:szCs w:val="24"/>
        </w:rPr>
      </w:pPr>
    </w:p>
    <w:p w:rsidR="00824908" w:rsidRPr="00824908" w:rsidRDefault="00555767" w:rsidP="00B87640">
      <w:pPr>
        <w:spacing w:after="0"/>
        <w:jc w:val="center"/>
        <w:rPr>
          <w:rFonts w:ascii="Times New Roman" w:hAnsi="Times New Roman" w:cs="Times New Roman"/>
          <w:b/>
          <w:sz w:val="28"/>
          <w:szCs w:val="24"/>
        </w:rPr>
      </w:pPr>
      <w:r w:rsidRPr="00824908">
        <w:rPr>
          <w:rFonts w:ascii="Times New Roman" w:hAnsi="Times New Roman" w:cs="Times New Roman"/>
          <w:b/>
          <w:sz w:val="28"/>
          <w:szCs w:val="24"/>
          <w:lang w:val="bg-BG"/>
        </w:rPr>
        <w:t>Последни изменения на</w:t>
      </w:r>
      <w:r w:rsidR="00824908" w:rsidRPr="00824908">
        <w:rPr>
          <w:rFonts w:ascii="Times New Roman" w:hAnsi="Times New Roman" w:cs="Times New Roman"/>
          <w:b/>
          <w:sz w:val="28"/>
          <w:szCs w:val="24"/>
          <w:lang w:val="bg-BG"/>
        </w:rPr>
        <w:t xml:space="preserve"> ЗУТ /бр.82/2012г./</w:t>
      </w:r>
    </w:p>
    <w:p w:rsidR="007B5D67" w:rsidRPr="00824908" w:rsidRDefault="00824908" w:rsidP="00B87640">
      <w:pPr>
        <w:spacing w:after="0"/>
        <w:jc w:val="center"/>
        <w:rPr>
          <w:rFonts w:ascii="Times New Roman" w:hAnsi="Times New Roman" w:cs="Times New Roman"/>
          <w:b/>
          <w:sz w:val="28"/>
          <w:szCs w:val="24"/>
          <w:lang w:val="bg-BG"/>
        </w:rPr>
      </w:pPr>
      <w:r w:rsidRPr="00824908">
        <w:rPr>
          <w:rFonts w:ascii="Times New Roman" w:hAnsi="Times New Roman" w:cs="Times New Roman"/>
          <w:b/>
          <w:sz w:val="28"/>
          <w:szCs w:val="24"/>
          <w:lang w:val="bg-BG"/>
        </w:rPr>
        <w:t xml:space="preserve">и </w:t>
      </w:r>
      <w:r w:rsidR="005407BF" w:rsidRPr="00824908">
        <w:rPr>
          <w:rFonts w:ascii="Times New Roman" w:hAnsi="Times New Roman" w:cs="Times New Roman"/>
          <w:b/>
          <w:sz w:val="28"/>
          <w:szCs w:val="24"/>
          <w:lang w:val="bg-BG"/>
        </w:rPr>
        <w:t>проблемни моменти в съдебната практика във връзка с измененията</w:t>
      </w:r>
    </w:p>
    <w:p w:rsidR="005407BF" w:rsidRPr="00EF0B06" w:rsidRDefault="005407BF" w:rsidP="00B87640">
      <w:pPr>
        <w:spacing w:after="0"/>
        <w:jc w:val="center"/>
        <w:rPr>
          <w:rFonts w:ascii="Times New Roman" w:hAnsi="Times New Roman" w:cs="Times New Roman"/>
          <w:sz w:val="24"/>
          <w:szCs w:val="24"/>
        </w:rPr>
      </w:pPr>
      <w:bookmarkStart w:id="0" w:name="_GoBack"/>
    </w:p>
    <w:p w:rsidR="00824908" w:rsidRPr="00EF0B06" w:rsidRDefault="00824908" w:rsidP="00B87640">
      <w:pPr>
        <w:spacing w:after="0"/>
        <w:jc w:val="center"/>
        <w:rPr>
          <w:rFonts w:ascii="Times New Roman" w:hAnsi="Times New Roman" w:cs="Times New Roman"/>
          <w:sz w:val="24"/>
          <w:szCs w:val="24"/>
        </w:rPr>
      </w:pPr>
    </w:p>
    <w:p w:rsidR="005407BF" w:rsidRPr="00EF0B06" w:rsidRDefault="005407BF" w:rsidP="00B87640">
      <w:pPr>
        <w:spacing w:after="0"/>
        <w:jc w:val="both"/>
        <w:rPr>
          <w:rFonts w:ascii="Times New Roman" w:hAnsi="Times New Roman" w:cs="Times New Roman"/>
          <w:sz w:val="24"/>
          <w:szCs w:val="24"/>
          <w:lang w:val="bg-BG"/>
        </w:rPr>
      </w:pPr>
      <w:r w:rsidRPr="00EF0B06">
        <w:rPr>
          <w:rFonts w:ascii="Times New Roman" w:hAnsi="Times New Roman" w:cs="Times New Roman"/>
          <w:sz w:val="24"/>
          <w:szCs w:val="24"/>
          <w:lang w:val="bg-BG"/>
        </w:rPr>
        <w:tab/>
        <w:t>1.Разрешение за изработване на ПУП</w:t>
      </w:r>
    </w:p>
    <w:p w:rsidR="005407BF" w:rsidRPr="00EF0B06" w:rsidRDefault="005407BF" w:rsidP="00B87640">
      <w:pPr>
        <w:spacing w:after="0"/>
        <w:jc w:val="both"/>
        <w:rPr>
          <w:rFonts w:ascii="Times New Roman" w:hAnsi="Times New Roman" w:cs="Times New Roman"/>
          <w:sz w:val="24"/>
          <w:szCs w:val="24"/>
          <w:lang w:val="bg-BG"/>
        </w:rPr>
      </w:pPr>
      <w:r w:rsidRPr="00EF0B06">
        <w:rPr>
          <w:rFonts w:ascii="Times New Roman" w:hAnsi="Times New Roman" w:cs="Times New Roman"/>
          <w:sz w:val="24"/>
          <w:szCs w:val="24"/>
          <w:lang w:val="bg-BG"/>
        </w:rPr>
        <w:t>-чл.124а /нов/ и чл.124б /нов/-съгласно изрично въведената норма на ал.4 ,чл.124б не подлежат на съдебно оспорване разрешенията,а съгласно ал.5,чл.124б на оспорване подлежат отказите за издаване разрешение за изработване на ПУП и изменение на ПУП.</w:t>
      </w:r>
    </w:p>
    <w:p w:rsidR="00F10E91" w:rsidRPr="00EF0B06" w:rsidRDefault="00555767" w:rsidP="00B87640">
      <w:pPr>
        <w:spacing w:after="0"/>
        <w:ind w:firstLine="720"/>
        <w:jc w:val="both"/>
        <w:rPr>
          <w:rFonts w:ascii="Times New Roman" w:hAnsi="Times New Roman" w:cs="Times New Roman"/>
          <w:sz w:val="24"/>
          <w:szCs w:val="24"/>
          <w:lang w:val="bg-BG"/>
        </w:rPr>
      </w:pPr>
      <w:proofErr w:type="spellStart"/>
      <w:proofErr w:type="gramStart"/>
      <w:r w:rsidRPr="00EF0B06">
        <w:rPr>
          <w:rFonts w:ascii="Times New Roman" w:hAnsi="Times New Roman" w:cs="Times New Roman"/>
          <w:sz w:val="24"/>
          <w:szCs w:val="24"/>
        </w:rPr>
        <w:t>Със</w:t>
      </w:r>
      <w:proofErr w:type="spellEnd"/>
      <w:r w:rsidRPr="00EF0B06">
        <w:rPr>
          <w:rFonts w:ascii="Times New Roman" w:hAnsi="Times New Roman" w:cs="Times New Roman"/>
          <w:sz w:val="24"/>
          <w:szCs w:val="24"/>
        </w:rPr>
        <w:t xml:space="preserve"> </w:t>
      </w:r>
      <w:r w:rsidR="00F10E91" w:rsidRPr="00EF0B06">
        <w:rPr>
          <w:rFonts w:ascii="Times New Roman" w:hAnsi="Times New Roman" w:cs="Times New Roman"/>
          <w:sz w:val="24"/>
          <w:szCs w:val="24"/>
        </w:rPr>
        <w:t xml:space="preserve"> ЗИД</w:t>
      </w:r>
      <w:proofErr w:type="gramEnd"/>
      <w:r w:rsidRPr="00EF0B06">
        <w:rPr>
          <w:rFonts w:ascii="Times New Roman" w:hAnsi="Times New Roman" w:cs="Times New Roman"/>
          <w:sz w:val="24"/>
          <w:szCs w:val="24"/>
          <w:lang w:val="bg-BG"/>
        </w:rPr>
        <w:t xml:space="preserve"> на </w:t>
      </w:r>
      <w:r w:rsidR="00F10E91" w:rsidRPr="00EF0B06">
        <w:rPr>
          <w:rFonts w:ascii="Times New Roman" w:hAnsi="Times New Roman" w:cs="Times New Roman"/>
          <w:sz w:val="24"/>
          <w:szCs w:val="24"/>
        </w:rPr>
        <w:t xml:space="preserve">ЗУТ е </w:t>
      </w:r>
      <w:proofErr w:type="spellStart"/>
      <w:r w:rsidR="00F10E91" w:rsidRPr="00EF0B06">
        <w:rPr>
          <w:rFonts w:ascii="Times New Roman" w:hAnsi="Times New Roman" w:cs="Times New Roman"/>
          <w:sz w:val="24"/>
          <w:szCs w:val="24"/>
        </w:rPr>
        <w:t>приета</w:t>
      </w:r>
      <w:proofErr w:type="spellEnd"/>
      <w:r w:rsidR="00F10E91" w:rsidRPr="00EF0B06">
        <w:rPr>
          <w:rFonts w:ascii="Times New Roman" w:hAnsi="Times New Roman" w:cs="Times New Roman"/>
          <w:sz w:val="24"/>
          <w:szCs w:val="24"/>
        </w:rPr>
        <w:t xml:space="preserve"> и  </w:t>
      </w:r>
      <w:proofErr w:type="spellStart"/>
      <w:r w:rsidR="00F10E91" w:rsidRPr="00EF0B06">
        <w:rPr>
          <w:rFonts w:ascii="Times New Roman" w:hAnsi="Times New Roman" w:cs="Times New Roman"/>
          <w:sz w:val="24"/>
          <w:szCs w:val="24"/>
        </w:rPr>
        <w:t>нова</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разпоредба</w:t>
      </w:r>
      <w:proofErr w:type="spellEnd"/>
      <w:r w:rsidR="00F10E91" w:rsidRPr="00EF0B06">
        <w:rPr>
          <w:rFonts w:ascii="Times New Roman" w:hAnsi="Times New Roman" w:cs="Times New Roman"/>
          <w:sz w:val="24"/>
          <w:szCs w:val="24"/>
        </w:rPr>
        <w:t xml:space="preserve">, а </w:t>
      </w:r>
      <w:proofErr w:type="spellStart"/>
      <w:r w:rsidR="00F10E91" w:rsidRPr="00EF0B06">
        <w:rPr>
          <w:rFonts w:ascii="Times New Roman" w:hAnsi="Times New Roman" w:cs="Times New Roman"/>
          <w:sz w:val="24"/>
          <w:szCs w:val="24"/>
        </w:rPr>
        <w:t>именно</w:t>
      </w:r>
      <w:proofErr w:type="spellEnd"/>
      <w:r w:rsidR="00F10E91" w:rsidRPr="00EF0B06">
        <w:rPr>
          <w:rFonts w:ascii="Times New Roman" w:hAnsi="Times New Roman" w:cs="Times New Roman"/>
          <w:sz w:val="24"/>
          <w:szCs w:val="24"/>
        </w:rPr>
        <w:t xml:space="preserve"> чл.124б, ал.4, </w:t>
      </w:r>
      <w:proofErr w:type="spellStart"/>
      <w:r w:rsidR="00F10E91" w:rsidRPr="00EF0B06">
        <w:rPr>
          <w:rFonts w:ascii="Times New Roman" w:hAnsi="Times New Roman" w:cs="Times New Roman"/>
          <w:sz w:val="24"/>
          <w:szCs w:val="24"/>
        </w:rPr>
        <w:t>съгласно</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която</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решенията</w:t>
      </w:r>
      <w:proofErr w:type="spellEnd"/>
      <w:r w:rsidR="00F10E91" w:rsidRPr="00EF0B06">
        <w:rPr>
          <w:rFonts w:ascii="Times New Roman" w:hAnsi="Times New Roman" w:cs="Times New Roman"/>
          <w:sz w:val="24"/>
          <w:szCs w:val="24"/>
        </w:rPr>
        <w:t xml:space="preserve"> и </w:t>
      </w:r>
      <w:proofErr w:type="spellStart"/>
      <w:r w:rsidR="00F10E91" w:rsidRPr="00EF0B06">
        <w:rPr>
          <w:rFonts w:ascii="Times New Roman" w:hAnsi="Times New Roman" w:cs="Times New Roman"/>
          <w:sz w:val="24"/>
          <w:szCs w:val="24"/>
        </w:rPr>
        <w:t>заповедите</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по</w:t>
      </w:r>
      <w:proofErr w:type="spellEnd"/>
      <w:r w:rsidR="00F10E91" w:rsidRPr="00EF0B06">
        <w:rPr>
          <w:rFonts w:ascii="Times New Roman" w:hAnsi="Times New Roman" w:cs="Times New Roman"/>
          <w:sz w:val="24"/>
          <w:szCs w:val="24"/>
        </w:rPr>
        <w:t xml:space="preserve"> чл.124 и чл.124а </w:t>
      </w:r>
      <w:proofErr w:type="spellStart"/>
      <w:r w:rsidR="00F10E91" w:rsidRPr="00EF0B06">
        <w:rPr>
          <w:rFonts w:ascii="Times New Roman" w:hAnsi="Times New Roman" w:cs="Times New Roman"/>
          <w:sz w:val="24"/>
          <w:szCs w:val="24"/>
        </w:rPr>
        <w:t>от</w:t>
      </w:r>
      <w:proofErr w:type="spellEnd"/>
      <w:r w:rsidR="00F10E91" w:rsidRPr="00EF0B06">
        <w:rPr>
          <w:rFonts w:ascii="Times New Roman" w:hAnsi="Times New Roman" w:cs="Times New Roman"/>
          <w:sz w:val="24"/>
          <w:szCs w:val="24"/>
        </w:rPr>
        <w:t xml:space="preserve"> </w:t>
      </w:r>
      <w:r w:rsidRPr="00EF0B06">
        <w:rPr>
          <w:rFonts w:ascii="Times New Roman" w:hAnsi="Times New Roman" w:cs="Times New Roman"/>
          <w:sz w:val="24"/>
          <w:szCs w:val="24"/>
        </w:rPr>
        <w:t>ЗУТ /Д.</w:t>
      </w:r>
      <w:r w:rsidRPr="00EF0B06">
        <w:rPr>
          <w:rFonts w:ascii="Times New Roman" w:hAnsi="Times New Roman" w:cs="Times New Roman"/>
          <w:sz w:val="24"/>
          <w:szCs w:val="24"/>
          <w:lang w:val="bg-BG"/>
        </w:rPr>
        <w:t>В</w:t>
      </w:r>
      <w:r w:rsidR="00F10E91" w:rsidRPr="00EF0B06">
        <w:rPr>
          <w:rFonts w:ascii="Times New Roman" w:hAnsi="Times New Roman" w:cs="Times New Roman"/>
          <w:sz w:val="24"/>
          <w:szCs w:val="24"/>
        </w:rPr>
        <w:t xml:space="preserve">. бр.82/26.11.2012 г./ </w:t>
      </w:r>
      <w:proofErr w:type="spellStart"/>
      <w:r w:rsidR="00F10E91" w:rsidRPr="00EF0B06">
        <w:rPr>
          <w:rFonts w:ascii="Times New Roman" w:hAnsi="Times New Roman" w:cs="Times New Roman"/>
          <w:sz w:val="24"/>
          <w:szCs w:val="24"/>
        </w:rPr>
        <w:t>не</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подлежат</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на</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оспорване</w:t>
      </w:r>
      <w:proofErr w:type="spellEnd"/>
      <w:r w:rsidR="00F10E91" w:rsidRPr="00EF0B06">
        <w:rPr>
          <w:rFonts w:ascii="Times New Roman" w:hAnsi="Times New Roman" w:cs="Times New Roman"/>
          <w:sz w:val="24"/>
          <w:szCs w:val="24"/>
        </w:rPr>
        <w:t xml:space="preserve">. </w:t>
      </w:r>
      <w:proofErr w:type="spellStart"/>
      <w:proofErr w:type="gramStart"/>
      <w:r w:rsidR="00F10E91" w:rsidRPr="00EF0B06">
        <w:rPr>
          <w:rFonts w:ascii="Times New Roman" w:hAnsi="Times New Roman" w:cs="Times New Roman"/>
          <w:sz w:val="24"/>
          <w:szCs w:val="24"/>
        </w:rPr>
        <w:t>Нормата</w:t>
      </w:r>
      <w:proofErr w:type="spellEnd"/>
      <w:r w:rsidR="00F10E91" w:rsidRPr="00EF0B06">
        <w:rPr>
          <w:rFonts w:ascii="Times New Roman" w:hAnsi="Times New Roman" w:cs="Times New Roman"/>
          <w:sz w:val="24"/>
          <w:szCs w:val="24"/>
        </w:rPr>
        <w:t xml:space="preserve"> е с </w:t>
      </w:r>
      <w:proofErr w:type="spellStart"/>
      <w:r w:rsidR="00F10E91" w:rsidRPr="00EF0B06">
        <w:rPr>
          <w:rFonts w:ascii="Times New Roman" w:hAnsi="Times New Roman" w:cs="Times New Roman"/>
          <w:sz w:val="24"/>
          <w:szCs w:val="24"/>
        </w:rPr>
        <w:t>процесуален</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характер</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влиза</w:t>
      </w:r>
      <w:proofErr w:type="spellEnd"/>
      <w:r w:rsidR="00F10E91" w:rsidRPr="00EF0B06">
        <w:rPr>
          <w:rFonts w:ascii="Times New Roman" w:hAnsi="Times New Roman" w:cs="Times New Roman"/>
          <w:sz w:val="24"/>
          <w:szCs w:val="24"/>
        </w:rPr>
        <w:t xml:space="preserve"> в </w:t>
      </w:r>
      <w:proofErr w:type="spellStart"/>
      <w:r w:rsidR="00F10E91" w:rsidRPr="00EF0B06">
        <w:rPr>
          <w:rFonts w:ascii="Times New Roman" w:hAnsi="Times New Roman" w:cs="Times New Roman"/>
          <w:sz w:val="24"/>
          <w:szCs w:val="24"/>
        </w:rPr>
        <w:t>сила</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веднага</w:t>
      </w:r>
      <w:proofErr w:type="spellEnd"/>
      <w:r w:rsidR="00F10E91" w:rsidRPr="00EF0B06">
        <w:rPr>
          <w:rFonts w:ascii="Times New Roman" w:hAnsi="Times New Roman" w:cs="Times New Roman"/>
          <w:sz w:val="24"/>
          <w:szCs w:val="24"/>
        </w:rPr>
        <w:t xml:space="preserve"> и </w:t>
      </w:r>
      <w:proofErr w:type="spellStart"/>
      <w:r w:rsidR="00F10E91" w:rsidRPr="00EF0B06">
        <w:rPr>
          <w:rFonts w:ascii="Times New Roman" w:hAnsi="Times New Roman" w:cs="Times New Roman"/>
          <w:sz w:val="24"/>
          <w:szCs w:val="24"/>
        </w:rPr>
        <w:t>има</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незабавно</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действие</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по</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отношение</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на</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всички</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висящи</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спорове</w:t>
      </w:r>
      <w:proofErr w:type="spellEnd"/>
      <w:r w:rsidR="00F10E91" w:rsidRPr="00EF0B06">
        <w:rPr>
          <w:rFonts w:ascii="Times New Roman" w:hAnsi="Times New Roman" w:cs="Times New Roman"/>
          <w:sz w:val="24"/>
          <w:szCs w:val="24"/>
        </w:rPr>
        <w:t xml:space="preserve"> с </w:t>
      </w:r>
      <w:proofErr w:type="spellStart"/>
      <w:r w:rsidR="00F10E91" w:rsidRPr="00EF0B06">
        <w:rPr>
          <w:rFonts w:ascii="Times New Roman" w:hAnsi="Times New Roman" w:cs="Times New Roman"/>
          <w:sz w:val="24"/>
          <w:szCs w:val="24"/>
        </w:rPr>
        <w:t>предмет</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оспорване</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на</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актове</w:t>
      </w:r>
      <w:proofErr w:type="spellEnd"/>
      <w:r w:rsidR="00F10E91" w:rsidRPr="00EF0B06">
        <w:rPr>
          <w:rFonts w:ascii="Times New Roman" w:hAnsi="Times New Roman" w:cs="Times New Roman"/>
          <w:sz w:val="24"/>
          <w:szCs w:val="24"/>
        </w:rPr>
        <w:t xml:space="preserve">, с </w:t>
      </w:r>
      <w:proofErr w:type="spellStart"/>
      <w:r w:rsidR="00F10E91" w:rsidRPr="00EF0B06">
        <w:rPr>
          <w:rFonts w:ascii="Times New Roman" w:hAnsi="Times New Roman" w:cs="Times New Roman"/>
          <w:sz w:val="24"/>
          <w:szCs w:val="24"/>
        </w:rPr>
        <w:t>които</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се</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разрешава</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допуска</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изработването</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на</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проек</w:t>
      </w:r>
      <w:r w:rsidRPr="00EF0B06">
        <w:rPr>
          <w:rFonts w:ascii="Times New Roman" w:hAnsi="Times New Roman" w:cs="Times New Roman"/>
          <w:sz w:val="24"/>
          <w:szCs w:val="24"/>
        </w:rPr>
        <w:t>ти</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за</w:t>
      </w:r>
      <w:proofErr w:type="spellEnd"/>
      <w:r w:rsidRPr="00EF0B06">
        <w:rPr>
          <w:rFonts w:ascii="Times New Roman" w:hAnsi="Times New Roman" w:cs="Times New Roman"/>
          <w:sz w:val="24"/>
          <w:szCs w:val="24"/>
        </w:rPr>
        <w:t xml:space="preserve"> ПУП</w:t>
      </w:r>
      <w:r w:rsidR="00F10E91" w:rsidRPr="00EF0B06">
        <w:rPr>
          <w:rFonts w:ascii="Times New Roman" w:hAnsi="Times New Roman" w:cs="Times New Roman"/>
          <w:sz w:val="24"/>
          <w:szCs w:val="24"/>
        </w:rPr>
        <w:t>.</w:t>
      </w:r>
      <w:proofErr w:type="gram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Това</w:t>
      </w:r>
      <w:proofErr w:type="spellEnd"/>
      <w:r w:rsidR="00F10E91" w:rsidRPr="00EF0B06">
        <w:rPr>
          <w:rFonts w:ascii="Times New Roman" w:hAnsi="Times New Roman" w:cs="Times New Roman"/>
          <w:sz w:val="24"/>
          <w:szCs w:val="24"/>
        </w:rPr>
        <w:t xml:space="preserve"> е </w:t>
      </w:r>
      <w:proofErr w:type="spellStart"/>
      <w:r w:rsidR="00F10E91" w:rsidRPr="00EF0B06">
        <w:rPr>
          <w:rFonts w:ascii="Times New Roman" w:hAnsi="Times New Roman" w:cs="Times New Roman"/>
          <w:sz w:val="24"/>
          <w:szCs w:val="24"/>
        </w:rPr>
        <w:t>так</w:t>
      </w:r>
      <w:r w:rsidRPr="00EF0B06">
        <w:rPr>
          <w:rFonts w:ascii="Times New Roman" w:hAnsi="Times New Roman" w:cs="Times New Roman"/>
          <w:sz w:val="24"/>
          <w:szCs w:val="24"/>
        </w:rPr>
        <w:t>а</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тъй</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като</w:t>
      </w:r>
      <w:proofErr w:type="spellEnd"/>
      <w:r w:rsidRPr="00EF0B06">
        <w:rPr>
          <w:rFonts w:ascii="Times New Roman" w:hAnsi="Times New Roman" w:cs="Times New Roman"/>
          <w:sz w:val="24"/>
          <w:szCs w:val="24"/>
        </w:rPr>
        <w:t xml:space="preserve"> с ПЗР </w:t>
      </w:r>
      <w:proofErr w:type="spellStart"/>
      <w:r w:rsidRPr="00EF0B06">
        <w:rPr>
          <w:rFonts w:ascii="Times New Roman" w:hAnsi="Times New Roman" w:cs="Times New Roman"/>
          <w:sz w:val="24"/>
          <w:szCs w:val="24"/>
        </w:rPr>
        <w:t>на</w:t>
      </w:r>
      <w:proofErr w:type="spellEnd"/>
      <w:r w:rsidRPr="00EF0B06">
        <w:rPr>
          <w:rFonts w:ascii="Times New Roman" w:hAnsi="Times New Roman" w:cs="Times New Roman"/>
          <w:sz w:val="24"/>
          <w:szCs w:val="24"/>
        </w:rPr>
        <w:t xml:space="preserve"> ЗИДЗУТ /Д.</w:t>
      </w:r>
      <w:r w:rsidRPr="00EF0B06">
        <w:rPr>
          <w:rFonts w:ascii="Times New Roman" w:hAnsi="Times New Roman" w:cs="Times New Roman"/>
          <w:sz w:val="24"/>
          <w:szCs w:val="24"/>
          <w:lang w:val="bg-BG"/>
        </w:rPr>
        <w:t>В</w:t>
      </w:r>
      <w:r w:rsidR="00F10E91" w:rsidRPr="00EF0B06">
        <w:rPr>
          <w:rFonts w:ascii="Times New Roman" w:hAnsi="Times New Roman" w:cs="Times New Roman"/>
          <w:sz w:val="24"/>
          <w:szCs w:val="24"/>
        </w:rPr>
        <w:t>. бр.82/26.11.2012 г</w:t>
      </w:r>
      <w:proofErr w:type="gramStart"/>
      <w:r w:rsidR="00F10E91" w:rsidRPr="00EF0B06">
        <w:rPr>
          <w:rFonts w:ascii="Times New Roman" w:hAnsi="Times New Roman" w:cs="Times New Roman"/>
          <w:sz w:val="24"/>
          <w:szCs w:val="24"/>
        </w:rPr>
        <w:t>./</w:t>
      </w:r>
      <w:proofErr w:type="gram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липсва</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разпоредба</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уреждаща</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висящите</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спорове</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по</w:t>
      </w:r>
      <w:proofErr w:type="spellEnd"/>
      <w:r w:rsidR="00F10E91" w:rsidRPr="00EF0B06">
        <w:rPr>
          <w:rFonts w:ascii="Times New Roman" w:hAnsi="Times New Roman" w:cs="Times New Roman"/>
          <w:sz w:val="24"/>
          <w:szCs w:val="24"/>
        </w:rPr>
        <w:t xml:space="preserve"> чл.124, </w:t>
      </w:r>
      <w:r w:rsidRPr="00EF0B06">
        <w:rPr>
          <w:rFonts w:ascii="Times New Roman" w:hAnsi="Times New Roman" w:cs="Times New Roman"/>
          <w:sz w:val="24"/>
          <w:szCs w:val="24"/>
        </w:rPr>
        <w:t xml:space="preserve">ал.3 </w:t>
      </w:r>
      <w:proofErr w:type="spellStart"/>
      <w:r w:rsidRPr="00EF0B06">
        <w:rPr>
          <w:rFonts w:ascii="Times New Roman" w:hAnsi="Times New Roman" w:cs="Times New Roman"/>
          <w:sz w:val="24"/>
          <w:szCs w:val="24"/>
        </w:rPr>
        <w:t>от</w:t>
      </w:r>
      <w:proofErr w:type="spellEnd"/>
      <w:r w:rsidRPr="00EF0B06">
        <w:rPr>
          <w:rFonts w:ascii="Times New Roman" w:hAnsi="Times New Roman" w:cs="Times New Roman"/>
          <w:sz w:val="24"/>
          <w:szCs w:val="24"/>
        </w:rPr>
        <w:t xml:space="preserve"> ЗУТ </w:t>
      </w:r>
      <w:r w:rsidR="00F10E91" w:rsidRPr="00EF0B06">
        <w:rPr>
          <w:rFonts w:ascii="Times New Roman" w:hAnsi="Times New Roman" w:cs="Times New Roman"/>
          <w:sz w:val="24"/>
          <w:szCs w:val="24"/>
        </w:rPr>
        <w:t xml:space="preserve">. </w:t>
      </w:r>
      <w:proofErr w:type="spellStart"/>
      <w:proofErr w:type="gramStart"/>
      <w:r w:rsidR="00F10E91" w:rsidRPr="00EF0B06">
        <w:rPr>
          <w:rFonts w:ascii="Times New Roman" w:hAnsi="Times New Roman" w:cs="Times New Roman"/>
          <w:sz w:val="24"/>
          <w:szCs w:val="24"/>
        </w:rPr>
        <w:t>Такава</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разпоредба</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има</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за</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започнатите</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административни</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производства</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по</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изработване</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на</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общи</w:t>
      </w:r>
      <w:proofErr w:type="spellEnd"/>
      <w:r w:rsidR="00F10E91" w:rsidRPr="00EF0B06">
        <w:rPr>
          <w:rFonts w:ascii="Times New Roman" w:hAnsi="Times New Roman" w:cs="Times New Roman"/>
          <w:sz w:val="24"/>
          <w:szCs w:val="24"/>
        </w:rPr>
        <w:t xml:space="preserve"> и </w:t>
      </w:r>
      <w:proofErr w:type="spellStart"/>
      <w:r w:rsidR="00F10E91" w:rsidRPr="00EF0B06">
        <w:rPr>
          <w:rFonts w:ascii="Times New Roman" w:hAnsi="Times New Roman" w:cs="Times New Roman"/>
          <w:sz w:val="24"/>
          <w:szCs w:val="24"/>
        </w:rPr>
        <w:t>подробни</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устройствени</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планове</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които</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не</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са</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приключили</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до</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влизане</w:t>
      </w:r>
      <w:proofErr w:type="spellEnd"/>
      <w:r w:rsidR="00F10E91" w:rsidRPr="00EF0B06">
        <w:rPr>
          <w:rFonts w:ascii="Times New Roman" w:hAnsi="Times New Roman" w:cs="Times New Roman"/>
          <w:sz w:val="24"/>
          <w:szCs w:val="24"/>
        </w:rPr>
        <w:t xml:space="preserve"> в </w:t>
      </w:r>
      <w:proofErr w:type="spellStart"/>
      <w:r w:rsidR="00F10E91" w:rsidRPr="00EF0B06">
        <w:rPr>
          <w:rFonts w:ascii="Times New Roman" w:hAnsi="Times New Roman" w:cs="Times New Roman"/>
          <w:sz w:val="24"/>
          <w:szCs w:val="24"/>
        </w:rPr>
        <w:t>сила</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на</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този</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закон</w:t>
      </w:r>
      <w:proofErr w:type="spellEnd"/>
      <w:r w:rsidR="00F10E91" w:rsidRPr="00EF0B06">
        <w:rPr>
          <w:rFonts w:ascii="Times New Roman" w:hAnsi="Times New Roman" w:cs="Times New Roman"/>
          <w:sz w:val="24"/>
          <w:szCs w:val="24"/>
        </w:rPr>
        <w:t xml:space="preserve"> с </w:t>
      </w:r>
      <w:proofErr w:type="spellStart"/>
      <w:r w:rsidR="00F10E91" w:rsidRPr="00EF0B06">
        <w:rPr>
          <w:rFonts w:ascii="Times New Roman" w:hAnsi="Times New Roman" w:cs="Times New Roman"/>
          <w:sz w:val="24"/>
          <w:szCs w:val="24"/>
        </w:rPr>
        <w:t>акт</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за</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одобряването</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им</w:t>
      </w:r>
      <w:proofErr w:type="spellEnd"/>
      <w:r w:rsidR="00F10E91" w:rsidRPr="00EF0B06">
        <w:rPr>
          <w:rFonts w:ascii="Times New Roman" w:hAnsi="Times New Roman" w:cs="Times New Roman"/>
          <w:sz w:val="24"/>
          <w:szCs w:val="24"/>
        </w:rPr>
        <w:t xml:space="preserve"> - §124, </w:t>
      </w:r>
      <w:proofErr w:type="spellStart"/>
      <w:r w:rsidR="00F10E91" w:rsidRPr="00EF0B06">
        <w:rPr>
          <w:rFonts w:ascii="Times New Roman" w:hAnsi="Times New Roman" w:cs="Times New Roman"/>
          <w:sz w:val="24"/>
          <w:szCs w:val="24"/>
        </w:rPr>
        <w:t>но</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не</w:t>
      </w:r>
      <w:proofErr w:type="spellEnd"/>
      <w:r w:rsidR="00F10E91" w:rsidRPr="00EF0B06">
        <w:rPr>
          <w:rFonts w:ascii="Times New Roman" w:hAnsi="Times New Roman" w:cs="Times New Roman"/>
          <w:sz w:val="24"/>
          <w:szCs w:val="24"/>
        </w:rPr>
        <w:t xml:space="preserve"> и </w:t>
      </w:r>
      <w:proofErr w:type="spellStart"/>
      <w:r w:rsidR="00F10E91" w:rsidRPr="00EF0B06">
        <w:rPr>
          <w:rFonts w:ascii="Times New Roman" w:hAnsi="Times New Roman" w:cs="Times New Roman"/>
          <w:sz w:val="24"/>
          <w:szCs w:val="24"/>
        </w:rPr>
        <w:t>за</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висящите</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съдебни</w:t>
      </w:r>
      <w:proofErr w:type="spellEnd"/>
      <w:r w:rsidR="00F10E91" w:rsidRPr="00EF0B06">
        <w:rPr>
          <w:rFonts w:ascii="Times New Roman" w:hAnsi="Times New Roman" w:cs="Times New Roman"/>
          <w:sz w:val="24"/>
          <w:szCs w:val="24"/>
        </w:rPr>
        <w:t xml:space="preserve"> </w:t>
      </w:r>
      <w:proofErr w:type="spellStart"/>
      <w:r w:rsidR="00F10E91" w:rsidRPr="00EF0B06">
        <w:rPr>
          <w:rFonts w:ascii="Times New Roman" w:hAnsi="Times New Roman" w:cs="Times New Roman"/>
          <w:sz w:val="24"/>
          <w:szCs w:val="24"/>
        </w:rPr>
        <w:t>производства</w:t>
      </w:r>
      <w:proofErr w:type="spellEnd"/>
      <w:r w:rsidR="00F10E91" w:rsidRPr="00EF0B06">
        <w:rPr>
          <w:rFonts w:ascii="Times New Roman" w:hAnsi="Times New Roman" w:cs="Times New Roman"/>
          <w:sz w:val="24"/>
          <w:szCs w:val="24"/>
        </w:rPr>
        <w:t>.</w:t>
      </w:r>
      <w:proofErr w:type="gramEnd"/>
    </w:p>
    <w:p w:rsidR="00B87640" w:rsidRPr="00EF0B06" w:rsidRDefault="00B87640" w:rsidP="00B87640">
      <w:pPr>
        <w:spacing w:after="0"/>
        <w:ind w:firstLine="720"/>
        <w:jc w:val="both"/>
        <w:rPr>
          <w:rFonts w:ascii="Times New Roman" w:hAnsi="Times New Roman" w:cs="Times New Roman"/>
          <w:sz w:val="24"/>
          <w:szCs w:val="24"/>
          <w:lang w:val="bg-BG"/>
        </w:rPr>
      </w:pPr>
    </w:p>
    <w:p w:rsidR="00F10E91" w:rsidRPr="00EF0B06" w:rsidRDefault="00F10E91" w:rsidP="00B87640">
      <w:pPr>
        <w:spacing w:after="0"/>
        <w:jc w:val="both"/>
        <w:rPr>
          <w:rFonts w:ascii="Times New Roman" w:hAnsi="Times New Roman" w:cs="Times New Roman"/>
          <w:sz w:val="24"/>
          <w:szCs w:val="24"/>
          <w:lang w:val="bg-BG"/>
        </w:rPr>
      </w:pPr>
      <w:r w:rsidRPr="00EF0B06">
        <w:rPr>
          <w:rFonts w:ascii="Times New Roman" w:hAnsi="Times New Roman" w:cs="Times New Roman"/>
          <w:sz w:val="24"/>
          <w:szCs w:val="24"/>
          <w:lang w:val="bg-BG"/>
        </w:rPr>
        <w:tab/>
        <w:t>2.Новата процедура по чл.218,ал.3 ЗУТ за определяне предмена на делото с изрично определение на първоинстанционния съд.</w:t>
      </w:r>
    </w:p>
    <w:p w:rsidR="00F10E91" w:rsidRPr="00EF0B06" w:rsidRDefault="00F10E91" w:rsidP="00B87640">
      <w:pPr>
        <w:spacing w:after="0"/>
        <w:ind w:firstLine="720"/>
        <w:jc w:val="both"/>
        <w:rPr>
          <w:rFonts w:ascii="Times New Roman" w:hAnsi="Times New Roman" w:cs="Times New Roman"/>
          <w:sz w:val="24"/>
          <w:szCs w:val="24"/>
          <w:lang w:val="bg-BG"/>
        </w:rPr>
      </w:pPr>
      <w:proofErr w:type="spellStart"/>
      <w:proofErr w:type="gramStart"/>
      <w:r w:rsidRPr="00EF0B06">
        <w:rPr>
          <w:rFonts w:ascii="Times New Roman" w:hAnsi="Times New Roman" w:cs="Times New Roman"/>
          <w:sz w:val="24"/>
          <w:szCs w:val="24"/>
        </w:rPr>
        <w:t>Съгласно</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разпоредбата</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на</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чл</w:t>
      </w:r>
      <w:proofErr w:type="spellEnd"/>
      <w:r w:rsidRPr="00EF0B06">
        <w:rPr>
          <w:rFonts w:ascii="Times New Roman" w:hAnsi="Times New Roman" w:cs="Times New Roman"/>
          <w:sz w:val="24"/>
          <w:szCs w:val="24"/>
        </w:rPr>
        <w:t>.</w:t>
      </w:r>
      <w:proofErr w:type="gramEnd"/>
      <w:r w:rsidRPr="00EF0B06">
        <w:rPr>
          <w:rFonts w:ascii="Times New Roman" w:hAnsi="Times New Roman" w:cs="Times New Roman"/>
          <w:sz w:val="24"/>
          <w:szCs w:val="24"/>
        </w:rPr>
        <w:t xml:space="preserve"> </w:t>
      </w:r>
      <w:proofErr w:type="gramStart"/>
      <w:r w:rsidRPr="00EF0B06">
        <w:rPr>
          <w:rFonts w:ascii="Times New Roman" w:hAnsi="Times New Roman" w:cs="Times New Roman"/>
          <w:sz w:val="24"/>
          <w:szCs w:val="24"/>
        </w:rPr>
        <w:t xml:space="preserve">218, </w:t>
      </w:r>
      <w:proofErr w:type="spellStart"/>
      <w:r w:rsidRPr="00EF0B06">
        <w:rPr>
          <w:rFonts w:ascii="Times New Roman" w:hAnsi="Times New Roman" w:cs="Times New Roman"/>
          <w:sz w:val="24"/>
          <w:szCs w:val="24"/>
        </w:rPr>
        <w:t>ал</w:t>
      </w:r>
      <w:proofErr w:type="spellEnd"/>
      <w:r w:rsidRPr="00EF0B06">
        <w:rPr>
          <w:rFonts w:ascii="Times New Roman" w:hAnsi="Times New Roman" w:cs="Times New Roman"/>
          <w:sz w:val="24"/>
          <w:szCs w:val="24"/>
        </w:rPr>
        <w:t>.</w:t>
      </w:r>
      <w:proofErr w:type="gramEnd"/>
      <w:r w:rsidRPr="00EF0B06">
        <w:rPr>
          <w:rFonts w:ascii="Times New Roman" w:hAnsi="Times New Roman" w:cs="Times New Roman"/>
          <w:sz w:val="24"/>
          <w:szCs w:val="24"/>
        </w:rPr>
        <w:t xml:space="preserve"> </w:t>
      </w:r>
      <w:proofErr w:type="gramStart"/>
      <w:r w:rsidRPr="00EF0B06">
        <w:rPr>
          <w:rFonts w:ascii="Times New Roman" w:hAnsi="Times New Roman" w:cs="Times New Roman"/>
          <w:sz w:val="24"/>
          <w:szCs w:val="24"/>
        </w:rPr>
        <w:t xml:space="preserve">2 </w:t>
      </w:r>
      <w:proofErr w:type="spellStart"/>
      <w:r w:rsidRPr="00EF0B06">
        <w:rPr>
          <w:rFonts w:ascii="Times New Roman" w:hAnsi="Times New Roman" w:cs="Times New Roman"/>
          <w:sz w:val="24"/>
          <w:szCs w:val="24"/>
        </w:rPr>
        <w:t>от</w:t>
      </w:r>
      <w:proofErr w:type="spellEnd"/>
      <w:r w:rsidRPr="00EF0B06">
        <w:rPr>
          <w:rFonts w:ascii="Times New Roman" w:hAnsi="Times New Roman" w:cs="Times New Roman"/>
          <w:sz w:val="24"/>
          <w:szCs w:val="24"/>
        </w:rPr>
        <w:t xml:space="preserve"> ЗУТ </w:t>
      </w:r>
      <w:proofErr w:type="spellStart"/>
      <w:r w:rsidRPr="00EF0B06">
        <w:rPr>
          <w:rFonts w:ascii="Times New Roman" w:hAnsi="Times New Roman" w:cs="Times New Roman"/>
          <w:sz w:val="24"/>
          <w:szCs w:val="24"/>
        </w:rPr>
        <w:t>за</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всички</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инициирани</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производства</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по</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оспорване</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на</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индивидуални</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административни</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актове</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по</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реда</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на</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чл</w:t>
      </w:r>
      <w:proofErr w:type="spellEnd"/>
      <w:r w:rsidRPr="00EF0B06">
        <w:rPr>
          <w:rFonts w:ascii="Times New Roman" w:hAnsi="Times New Roman" w:cs="Times New Roman"/>
          <w:sz w:val="24"/>
          <w:szCs w:val="24"/>
        </w:rPr>
        <w:t>.</w:t>
      </w:r>
      <w:proofErr w:type="gramEnd"/>
      <w:r w:rsidRPr="00EF0B06">
        <w:rPr>
          <w:rFonts w:ascii="Times New Roman" w:hAnsi="Times New Roman" w:cs="Times New Roman"/>
          <w:sz w:val="24"/>
          <w:szCs w:val="24"/>
        </w:rPr>
        <w:t xml:space="preserve"> 215 </w:t>
      </w:r>
      <w:proofErr w:type="spellStart"/>
      <w:r w:rsidRPr="00EF0B06">
        <w:rPr>
          <w:rFonts w:ascii="Times New Roman" w:hAnsi="Times New Roman" w:cs="Times New Roman"/>
          <w:sz w:val="24"/>
          <w:szCs w:val="24"/>
        </w:rPr>
        <w:t>от</w:t>
      </w:r>
      <w:proofErr w:type="spellEnd"/>
      <w:r w:rsidRPr="00EF0B06">
        <w:rPr>
          <w:rFonts w:ascii="Times New Roman" w:hAnsi="Times New Roman" w:cs="Times New Roman"/>
          <w:sz w:val="24"/>
          <w:szCs w:val="24"/>
        </w:rPr>
        <w:t xml:space="preserve"> ЗУТ, </w:t>
      </w:r>
      <w:proofErr w:type="spellStart"/>
      <w:r w:rsidRPr="00EF0B06">
        <w:rPr>
          <w:rFonts w:ascii="Times New Roman" w:hAnsi="Times New Roman" w:cs="Times New Roman"/>
          <w:sz w:val="24"/>
          <w:szCs w:val="24"/>
        </w:rPr>
        <w:t>следва</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да</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бъдат</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обнародвани</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съобщения</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от</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съда</w:t>
      </w:r>
      <w:proofErr w:type="spellEnd"/>
      <w:r w:rsidRPr="00EF0B06">
        <w:rPr>
          <w:rFonts w:ascii="Times New Roman" w:hAnsi="Times New Roman" w:cs="Times New Roman"/>
          <w:sz w:val="24"/>
          <w:szCs w:val="24"/>
        </w:rPr>
        <w:t xml:space="preserve"> в </w:t>
      </w:r>
      <w:proofErr w:type="spellStart"/>
      <w:r w:rsidRPr="00EF0B06">
        <w:rPr>
          <w:rFonts w:ascii="Times New Roman" w:hAnsi="Times New Roman" w:cs="Times New Roman"/>
          <w:sz w:val="24"/>
          <w:szCs w:val="24"/>
        </w:rPr>
        <w:t>Държавен</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вестник</w:t>
      </w:r>
      <w:proofErr w:type="spellEnd"/>
      <w:r w:rsidRPr="00EF0B06">
        <w:rPr>
          <w:rFonts w:ascii="Times New Roman" w:hAnsi="Times New Roman" w:cs="Times New Roman"/>
          <w:sz w:val="24"/>
          <w:szCs w:val="24"/>
        </w:rPr>
        <w:t>,</w:t>
      </w:r>
      <w:r w:rsidR="00555767" w:rsidRPr="00EF0B06">
        <w:rPr>
          <w:rFonts w:ascii="Times New Roman" w:hAnsi="Times New Roman" w:cs="Times New Roman"/>
          <w:sz w:val="24"/>
          <w:szCs w:val="24"/>
          <w:lang w:val="bg-BG"/>
        </w:rPr>
        <w:t xml:space="preserve"> </w:t>
      </w:r>
      <w:proofErr w:type="spellStart"/>
      <w:r w:rsidRPr="00EF0B06">
        <w:rPr>
          <w:rFonts w:ascii="Times New Roman" w:hAnsi="Times New Roman" w:cs="Times New Roman"/>
          <w:sz w:val="24"/>
          <w:szCs w:val="24"/>
        </w:rPr>
        <w:t>като</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при</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констатирана</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недопустимост</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на</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жалбата</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съобщението</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по</w:t>
      </w:r>
      <w:proofErr w:type="spellEnd"/>
      <w:r w:rsidRPr="00EF0B06">
        <w:rPr>
          <w:rFonts w:ascii="Times New Roman" w:hAnsi="Times New Roman" w:cs="Times New Roman"/>
          <w:sz w:val="24"/>
          <w:szCs w:val="24"/>
        </w:rPr>
        <w:t xml:space="preserve"> ал.2 </w:t>
      </w:r>
      <w:proofErr w:type="spellStart"/>
      <w:r w:rsidRPr="00EF0B06">
        <w:rPr>
          <w:rFonts w:ascii="Times New Roman" w:hAnsi="Times New Roman" w:cs="Times New Roman"/>
          <w:sz w:val="24"/>
          <w:szCs w:val="24"/>
        </w:rPr>
        <w:t>не</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се</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обнародва</w:t>
      </w:r>
      <w:proofErr w:type="gramStart"/>
      <w:r w:rsidRPr="00EF0B06">
        <w:rPr>
          <w:rFonts w:ascii="Times New Roman" w:hAnsi="Times New Roman" w:cs="Times New Roman"/>
          <w:sz w:val="24"/>
          <w:szCs w:val="24"/>
        </w:rPr>
        <w:t>,а</w:t>
      </w:r>
      <w:proofErr w:type="spellEnd"/>
      <w:proofErr w:type="gram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производството</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се</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прекратява</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по</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предвидения</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за</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това</w:t>
      </w:r>
      <w:proofErr w:type="spellEnd"/>
      <w:r w:rsidRPr="00EF0B06">
        <w:rPr>
          <w:rFonts w:ascii="Times New Roman" w:hAnsi="Times New Roman" w:cs="Times New Roman"/>
          <w:sz w:val="24"/>
          <w:szCs w:val="24"/>
        </w:rPr>
        <w:t xml:space="preserve"> </w:t>
      </w:r>
      <w:proofErr w:type="spellStart"/>
      <w:r w:rsidRPr="00EF0B06">
        <w:rPr>
          <w:rFonts w:ascii="Times New Roman" w:hAnsi="Times New Roman" w:cs="Times New Roman"/>
          <w:sz w:val="24"/>
          <w:szCs w:val="24"/>
        </w:rPr>
        <w:t>ред</w:t>
      </w:r>
      <w:proofErr w:type="spellEnd"/>
      <w:r w:rsidRPr="00EF0B06">
        <w:rPr>
          <w:rFonts w:ascii="Times New Roman" w:hAnsi="Times New Roman" w:cs="Times New Roman"/>
          <w:sz w:val="24"/>
          <w:szCs w:val="24"/>
        </w:rPr>
        <w:t xml:space="preserve">”/ал.4,нова бр.82/2012г </w:t>
      </w:r>
      <w:proofErr w:type="spellStart"/>
      <w:r w:rsidRPr="00EF0B06">
        <w:rPr>
          <w:rFonts w:ascii="Times New Roman" w:hAnsi="Times New Roman" w:cs="Times New Roman"/>
          <w:sz w:val="24"/>
          <w:szCs w:val="24"/>
        </w:rPr>
        <w:t>на</w:t>
      </w:r>
      <w:proofErr w:type="spellEnd"/>
      <w:r w:rsidRPr="00EF0B06">
        <w:rPr>
          <w:rFonts w:ascii="Times New Roman" w:hAnsi="Times New Roman" w:cs="Times New Roman"/>
          <w:sz w:val="24"/>
          <w:szCs w:val="24"/>
        </w:rPr>
        <w:t xml:space="preserve"> ДВ/.</w:t>
      </w:r>
    </w:p>
    <w:p w:rsidR="00555767" w:rsidRPr="00EF0B06" w:rsidRDefault="00555767" w:rsidP="00B87640">
      <w:pPr>
        <w:spacing w:after="0"/>
        <w:ind w:firstLine="720"/>
        <w:jc w:val="both"/>
        <w:rPr>
          <w:rFonts w:ascii="Times New Roman" w:hAnsi="Times New Roman" w:cs="Times New Roman"/>
          <w:sz w:val="24"/>
          <w:szCs w:val="24"/>
          <w:lang w:val="bg-BG"/>
        </w:rPr>
      </w:pPr>
      <w:r w:rsidRPr="00EF0B06">
        <w:rPr>
          <w:rFonts w:ascii="Times New Roman" w:hAnsi="Times New Roman" w:cs="Times New Roman"/>
          <w:sz w:val="24"/>
          <w:szCs w:val="24"/>
          <w:lang w:val="bg-BG"/>
        </w:rPr>
        <w:t>-какво следва да е съдържанието на определението по чл.218,ал.3 ЗУТ и обхвата на предмета на оспорване в различните хипотези – ПУП,ПР и ПЗ.</w:t>
      </w:r>
    </w:p>
    <w:p w:rsidR="00555767" w:rsidRPr="00EF0B06" w:rsidRDefault="00555767" w:rsidP="00B87640">
      <w:pPr>
        <w:spacing w:after="0"/>
        <w:ind w:firstLine="720"/>
        <w:jc w:val="both"/>
        <w:rPr>
          <w:rFonts w:ascii="Times New Roman" w:hAnsi="Times New Roman" w:cs="Times New Roman"/>
          <w:sz w:val="24"/>
          <w:szCs w:val="24"/>
          <w:lang w:val="bg-BG"/>
        </w:rPr>
      </w:pPr>
      <w:r w:rsidRPr="00EF0B06">
        <w:rPr>
          <w:rFonts w:ascii="Times New Roman" w:hAnsi="Times New Roman" w:cs="Times New Roman"/>
          <w:sz w:val="24"/>
          <w:szCs w:val="24"/>
          <w:lang w:val="bg-BG"/>
        </w:rPr>
        <w:t>-конституиране на заинтересовани страни по реда на ал.8,ал.9 на чл.218 ЗУТ и оспорване на отказа по ал.10,чл.218 ЗУТ.</w:t>
      </w:r>
    </w:p>
    <w:p w:rsidR="00B87640" w:rsidRPr="00EF0B06" w:rsidRDefault="00B87640" w:rsidP="00B87640">
      <w:pPr>
        <w:spacing w:after="0"/>
        <w:ind w:firstLine="720"/>
        <w:jc w:val="both"/>
        <w:rPr>
          <w:rFonts w:ascii="Times New Roman" w:hAnsi="Times New Roman" w:cs="Times New Roman"/>
          <w:sz w:val="24"/>
          <w:szCs w:val="24"/>
          <w:lang w:val="bg-BG"/>
        </w:rPr>
      </w:pPr>
    </w:p>
    <w:p w:rsidR="00555767" w:rsidRPr="00EF0B06" w:rsidRDefault="00555767" w:rsidP="00B87640">
      <w:pPr>
        <w:spacing w:after="0"/>
        <w:ind w:firstLine="720"/>
        <w:jc w:val="both"/>
        <w:rPr>
          <w:rFonts w:ascii="Times New Roman" w:hAnsi="Times New Roman" w:cs="Times New Roman"/>
          <w:sz w:val="24"/>
          <w:szCs w:val="24"/>
          <w:lang w:val="bg-BG"/>
        </w:rPr>
      </w:pPr>
      <w:r w:rsidRPr="00EF0B06">
        <w:rPr>
          <w:rFonts w:ascii="Times New Roman" w:hAnsi="Times New Roman" w:cs="Times New Roman"/>
          <w:sz w:val="24"/>
          <w:szCs w:val="24"/>
          <w:lang w:val="bg-BG"/>
        </w:rPr>
        <w:t>3.Заинтересовани лица по чл.131 ЗУТ –нова регламентация поал.1,ал.2 и ал.3</w:t>
      </w:r>
      <w:r w:rsidR="00B87640" w:rsidRPr="00EF0B06">
        <w:rPr>
          <w:rFonts w:ascii="Times New Roman" w:hAnsi="Times New Roman" w:cs="Times New Roman"/>
          <w:sz w:val="24"/>
          <w:szCs w:val="24"/>
          <w:lang w:val="bg-BG"/>
        </w:rPr>
        <w:t>.</w:t>
      </w:r>
    </w:p>
    <w:p w:rsidR="00B87640" w:rsidRPr="00EF0B06" w:rsidRDefault="00B87640" w:rsidP="00B87640">
      <w:pPr>
        <w:spacing w:after="0"/>
        <w:ind w:firstLine="720"/>
        <w:jc w:val="both"/>
        <w:rPr>
          <w:rFonts w:ascii="Times New Roman" w:hAnsi="Times New Roman" w:cs="Times New Roman"/>
          <w:sz w:val="24"/>
          <w:szCs w:val="24"/>
          <w:lang w:val="bg-BG"/>
        </w:rPr>
      </w:pPr>
    </w:p>
    <w:p w:rsidR="00555767" w:rsidRPr="00EF0B06" w:rsidRDefault="00555767" w:rsidP="00B87640">
      <w:pPr>
        <w:spacing w:after="0"/>
        <w:ind w:firstLine="720"/>
        <w:jc w:val="both"/>
        <w:rPr>
          <w:rFonts w:ascii="Times New Roman" w:hAnsi="Times New Roman" w:cs="Times New Roman"/>
          <w:sz w:val="24"/>
          <w:szCs w:val="24"/>
          <w:lang w:val="bg-BG"/>
        </w:rPr>
      </w:pPr>
      <w:r w:rsidRPr="00EF0B06">
        <w:rPr>
          <w:rFonts w:ascii="Times New Roman" w:hAnsi="Times New Roman" w:cs="Times New Roman"/>
          <w:sz w:val="24"/>
          <w:szCs w:val="24"/>
          <w:lang w:val="bg-BG"/>
        </w:rPr>
        <w:t>4.</w:t>
      </w:r>
      <w:r w:rsidR="005159AC" w:rsidRPr="00EF0B06">
        <w:rPr>
          <w:rFonts w:ascii="Times New Roman" w:hAnsi="Times New Roman" w:cs="Times New Roman"/>
          <w:sz w:val="24"/>
          <w:szCs w:val="24"/>
          <w:lang w:val="bg-BG"/>
        </w:rPr>
        <w:t>Изменения на ПУП по чл.134,ал.2,т.2 и т.3 от ЗУТ и отпазане забраната по ал.5 /петгодишния период/.</w:t>
      </w:r>
    </w:p>
    <w:p w:rsidR="001A2B67" w:rsidRPr="00EF0B06" w:rsidRDefault="001A2B67" w:rsidP="00B87640">
      <w:pPr>
        <w:spacing w:after="0"/>
        <w:ind w:firstLine="720"/>
        <w:jc w:val="both"/>
        <w:rPr>
          <w:rFonts w:ascii="Times New Roman" w:hAnsi="Times New Roman" w:cs="Times New Roman"/>
          <w:sz w:val="24"/>
          <w:szCs w:val="24"/>
          <w:lang w:val="bg-BG"/>
        </w:rPr>
      </w:pPr>
    </w:p>
    <w:p w:rsidR="001A2B67" w:rsidRPr="00EF0B06" w:rsidRDefault="005159AC" w:rsidP="00B87640">
      <w:pPr>
        <w:spacing w:after="0"/>
        <w:ind w:firstLine="720"/>
        <w:jc w:val="both"/>
        <w:rPr>
          <w:rFonts w:ascii="Times New Roman" w:hAnsi="Times New Roman" w:cs="Times New Roman"/>
          <w:sz w:val="24"/>
          <w:szCs w:val="24"/>
          <w:lang w:val="bg-BG"/>
        </w:rPr>
      </w:pPr>
      <w:r w:rsidRPr="00EF0B06">
        <w:rPr>
          <w:rFonts w:ascii="Times New Roman" w:hAnsi="Times New Roman" w:cs="Times New Roman"/>
          <w:sz w:val="24"/>
          <w:szCs w:val="24"/>
          <w:lang w:val="bg-BG"/>
        </w:rPr>
        <w:t>5.</w:t>
      </w:r>
      <w:r w:rsidR="001A2B67" w:rsidRPr="00EF0B06">
        <w:rPr>
          <w:rFonts w:ascii="Times New Roman" w:hAnsi="Times New Roman" w:cs="Times New Roman"/>
          <w:sz w:val="24"/>
          <w:szCs w:val="24"/>
          <w:lang w:val="bg-BG"/>
        </w:rPr>
        <w:t>Първоначален /прав/ план по чл.16,ал.1 и чл.16,ал.7 от ЗУТ</w:t>
      </w:r>
    </w:p>
    <w:p w:rsidR="001A2B67" w:rsidRPr="00EF0B06" w:rsidRDefault="001A2B67" w:rsidP="00B87640">
      <w:pPr>
        <w:spacing w:after="0"/>
        <w:ind w:firstLine="720"/>
        <w:jc w:val="both"/>
        <w:rPr>
          <w:rFonts w:ascii="Times New Roman" w:hAnsi="Times New Roman" w:cs="Times New Roman"/>
          <w:sz w:val="24"/>
          <w:szCs w:val="24"/>
          <w:lang w:val="bg-BG"/>
        </w:rPr>
      </w:pPr>
      <w:r w:rsidRPr="00EF0B06">
        <w:rPr>
          <w:rFonts w:ascii="Times New Roman" w:hAnsi="Times New Roman" w:cs="Times New Roman"/>
          <w:sz w:val="24"/>
          <w:szCs w:val="24"/>
          <w:lang w:val="bg-BG"/>
        </w:rPr>
        <w:t>-заинтересовани страни</w:t>
      </w:r>
    </w:p>
    <w:p w:rsidR="001A2B67" w:rsidRPr="00EF0B06" w:rsidRDefault="001A2B67" w:rsidP="00B87640">
      <w:pPr>
        <w:spacing w:after="0"/>
        <w:ind w:firstLine="720"/>
        <w:jc w:val="both"/>
        <w:rPr>
          <w:rFonts w:ascii="Times New Roman" w:hAnsi="Times New Roman" w:cs="Times New Roman"/>
          <w:sz w:val="24"/>
          <w:szCs w:val="24"/>
        </w:rPr>
      </w:pPr>
      <w:r w:rsidRPr="00EF0B06">
        <w:rPr>
          <w:rFonts w:ascii="Times New Roman" w:hAnsi="Times New Roman" w:cs="Times New Roman"/>
          <w:sz w:val="24"/>
          <w:szCs w:val="24"/>
          <w:lang w:val="bg-BG"/>
        </w:rPr>
        <w:lastRenderedPageBreak/>
        <w:t>-разлика в изискванията по ал.1 и ал.7 и предмета на плана в тези две хипотези.</w:t>
      </w:r>
    </w:p>
    <w:p w:rsidR="00824908" w:rsidRPr="00EF0B06" w:rsidRDefault="00824908" w:rsidP="00B87640">
      <w:pPr>
        <w:spacing w:after="0"/>
        <w:ind w:firstLine="720"/>
        <w:jc w:val="both"/>
        <w:rPr>
          <w:rFonts w:ascii="Times New Roman" w:hAnsi="Times New Roman" w:cs="Times New Roman"/>
          <w:sz w:val="24"/>
          <w:szCs w:val="24"/>
        </w:rPr>
      </w:pPr>
    </w:p>
    <w:p w:rsidR="005159AC" w:rsidRPr="00EF0B06" w:rsidRDefault="001A2B67" w:rsidP="00B87640">
      <w:pPr>
        <w:spacing w:after="0"/>
        <w:ind w:firstLine="720"/>
        <w:jc w:val="both"/>
        <w:rPr>
          <w:rFonts w:ascii="Times New Roman" w:hAnsi="Times New Roman" w:cs="Times New Roman"/>
          <w:sz w:val="24"/>
          <w:szCs w:val="24"/>
          <w:lang w:val="bg-BG"/>
        </w:rPr>
      </w:pPr>
      <w:r w:rsidRPr="00EF0B06">
        <w:rPr>
          <w:rFonts w:ascii="Times New Roman" w:hAnsi="Times New Roman" w:cs="Times New Roman"/>
          <w:sz w:val="24"/>
          <w:szCs w:val="24"/>
          <w:lang w:val="bg-BG"/>
        </w:rPr>
        <w:t>6.</w:t>
      </w:r>
      <w:r w:rsidR="005159AC" w:rsidRPr="00EF0B06">
        <w:rPr>
          <w:rFonts w:ascii="Times New Roman" w:hAnsi="Times New Roman" w:cs="Times New Roman"/>
          <w:sz w:val="24"/>
          <w:szCs w:val="24"/>
          <w:lang w:val="bg-BG"/>
        </w:rPr>
        <w:t>Категория на строежите по чл.137 ЗУТ във връзка с разделяне правомощията по чл.225 и чл.225а ЗУТ между органите на ДНСК и общинските органи по контрол на незаконното строителство.</w:t>
      </w:r>
    </w:p>
    <w:p w:rsidR="00D1673E" w:rsidRPr="00EF0B06" w:rsidRDefault="00D1673E" w:rsidP="00B87640">
      <w:pPr>
        <w:pStyle w:val="title12"/>
        <w:shd w:val="clear" w:color="auto" w:fill="FFFFFF"/>
        <w:spacing w:before="0" w:beforeAutospacing="0" w:after="0" w:afterAutospacing="0"/>
        <w:ind w:firstLine="708"/>
        <w:jc w:val="both"/>
        <w:rPr>
          <w:b w:val="0"/>
          <w:spacing w:val="20"/>
        </w:rPr>
      </w:pPr>
      <w:r w:rsidRPr="00EF0B06">
        <w:rPr>
          <w:b w:val="0"/>
          <w:spacing w:val="20"/>
        </w:rPr>
        <w:t xml:space="preserve">„Чл. 225. /Изм. - ДВ, бр. 65 от </w:t>
      </w:r>
      <w:smartTag w:uri="urn:schemas-microsoft-com:office:smarttags" w:element="metricconverter">
        <w:smartTagPr>
          <w:attr w:name="ProductID" w:val="2003 Г"/>
        </w:smartTagPr>
        <w:r w:rsidRPr="00EF0B06">
          <w:rPr>
            <w:b w:val="0"/>
            <w:spacing w:val="20"/>
          </w:rPr>
          <w:t>2003 г</w:t>
        </w:r>
      </w:smartTag>
      <w:r w:rsidRPr="00EF0B06">
        <w:rPr>
          <w:b w:val="0"/>
          <w:spacing w:val="20"/>
        </w:rPr>
        <w:t xml:space="preserve">./ (1) (Доп. - ДВ, бр. 82 от </w:t>
      </w:r>
      <w:smartTag w:uri="urn:schemas-microsoft-com:office:smarttags" w:element="metricconverter">
        <w:smartTagPr>
          <w:attr w:name="ProductID" w:val="2012 Г"/>
        </w:smartTagPr>
        <w:r w:rsidRPr="00EF0B06">
          <w:rPr>
            <w:b w:val="0"/>
            <w:spacing w:val="20"/>
          </w:rPr>
          <w:t>2012 г</w:t>
        </w:r>
      </w:smartTag>
      <w:r w:rsidRPr="00EF0B06">
        <w:rPr>
          <w:b w:val="0"/>
          <w:spacing w:val="20"/>
        </w:rPr>
        <w:t xml:space="preserve">., в сила от 26.11.2012 г.) Началникът на Дирекцията за национален строителен контрол или упълномощено от него длъжностно лице издава заповед за премахване на незаконни строежи от </w:t>
      </w:r>
      <w:r w:rsidRPr="00EF0B06">
        <w:rPr>
          <w:b w:val="0"/>
          <w:spacing w:val="20"/>
          <w:u w:val="single"/>
        </w:rPr>
        <w:t>първа, втора и трета категория</w:t>
      </w:r>
      <w:r w:rsidRPr="00EF0B06">
        <w:rPr>
          <w:b w:val="0"/>
          <w:spacing w:val="20"/>
        </w:rPr>
        <w:t xml:space="preserve"> или на части от тях.”</w:t>
      </w:r>
    </w:p>
    <w:p w:rsidR="00D1673E" w:rsidRPr="00EF0B06" w:rsidRDefault="00D1673E" w:rsidP="00B87640">
      <w:pPr>
        <w:pStyle w:val="title12"/>
        <w:shd w:val="clear" w:color="auto" w:fill="FFFFFF"/>
        <w:spacing w:before="0" w:beforeAutospacing="0" w:after="0" w:afterAutospacing="0"/>
        <w:ind w:firstLine="708"/>
        <w:jc w:val="both"/>
        <w:rPr>
          <w:b w:val="0"/>
          <w:spacing w:val="20"/>
          <w:lang w:val="en-US"/>
        </w:rPr>
      </w:pPr>
      <w:r w:rsidRPr="00EF0B06">
        <w:rPr>
          <w:b w:val="0"/>
          <w:spacing w:val="20"/>
        </w:rPr>
        <w:t xml:space="preserve">Чл. 225а. /Нов - ДВ, бр. 82 от </w:t>
      </w:r>
      <w:smartTag w:uri="urn:schemas-microsoft-com:office:smarttags" w:element="metricconverter">
        <w:smartTagPr>
          <w:attr w:name="ProductID" w:val="2012 Г"/>
        </w:smartTagPr>
        <w:r w:rsidRPr="00EF0B06">
          <w:rPr>
            <w:b w:val="0"/>
            <w:spacing w:val="20"/>
          </w:rPr>
          <w:t>2012 г</w:t>
        </w:r>
      </w:smartTag>
      <w:r w:rsidRPr="00EF0B06">
        <w:rPr>
          <w:b w:val="0"/>
          <w:spacing w:val="20"/>
        </w:rPr>
        <w:t xml:space="preserve">., в сила от 26.11.2012 г./ (1) Кметът на общината или упълномощено от него длъжностно лице издава заповед за премахване на строежи </w:t>
      </w:r>
      <w:r w:rsidRPr="00EF0B06">
        <w:rPr>
          <w:b w:val="0"/>
          <w:spacing w:val="20"/>
          <w:u w:val="single"/>
        </w:rPr>
        <w:t>от четвърта до шеста категория</w:t>
      </w:r>
      <w:r w:rsidRPr="00EF0B06">
        <w:rPr>
          <w:b w:val="0"/>
          <w:spacing w:val="20"/>
        </w:rPr>
        <w:t xml:space="preserve">, незаконни по смисъла на </w:t>
      </w:r>
      <w:hyperlink r:id="rId8" w:history="1">
        <w:r w:rsidRPr="00EF0B06">
          <w:rPr>
            <w:rStyle w:val="Hyperlink"/>
            <w:b w:val="0"/>
            <w:color w:val="auto"/>
            <w:spacing w:val="20"/>
            <w:sz w:val="24"/>
            <w:szCs w:val="24"/>
          </w:rPr>
          <w:t>чл. 225, ал. 2</w:t>
        </w:r>
      </w:hyperlink>
      <w:r w:rsidRPr="00EF0B06">
        <w:rPr>
          <w:b w:val="0"/>
          <w:spacing w:val="20"/>
        </w:rPr>
        <w:t>, или на части от тях.”</w:t>
      </w:r>
    </w:p>
    <w:p w:rsidR="00D1673E" w:rsidRPr="00EF0B06" w:rsidRDefault="00D1673E" w:rsidP="00B87640">
      <w:pPr>
        <w:spacing w:after="0"/>
        <w:ind w:firstLine="720"/>
        <w:jc w:val="both"/>
        <w:rPr>
          <w:rFonts w:ascii="Times New Roman" w:hAnsi="Times New Roman" w:cs="Times New Roman"/>
          <w:sz w:val="24"/>
          <w:szCs w:val="24"/>
          <w:lang w:val="bg-BG"/>
        </w:rPr>
      </w:pPr>
    </w:p>
    <w:p w:rsidR="005159AC" w:rsidRPr="00EF0B06" w:rsidRDefault="001A2B67" w:rsidP="00B87640">
      <w:pPr>
        <w:spacing w:after="0"/>
        <w:ind w:firstLine="720"/>
        <w:jc w:val="both"/>
        <w:rPr>
          <w:rFonts w:ascii="Times New Roman" w:hAnsi="Times New Roman" w:cs="Times New Roman"/>
          <w:sz w:val="24"/>
          <w:szCs w:val="24"/>
          <w:lang w:val="bg-BG"/>
        </w:rPr>
      </w:pPr>
      <w:r w:rsidRPr="00EF0B06">
        <w:rPr>
          <w:rFonts w:ascii="Times New Roman" w:hAnsi="Times New Roman" w:cs="Times New Roman"/>
          <w:sz w:val="24"/>
          <w:szCs w:val="24"/>
          <w:lang w:val="bg-BG"/>
        </w:rPr>
        <w:t>7</w:t>
      </w:r>
      <w:r w:rsidR="005159AC" w:rsidRPr="00EF0B06">
        <w:rPr>
          <w:rFonts w:ascii="Times New Roman" w:hAnsi="Times New Roman" w:cs="Times New Roman"/>
          <w:sz w:val="24"/>
          <w:szCs w:val="24"/>
          <w:lang w:val="bg-BG"/>
        </w:rPr>
        <w:t>.Ново правомощие на началника на ДНСК да прекратява производството при недопустимост на жалбата-ал.5,чл.216 ЗУТ.</w:t>
      </w:r>
    </w:p>
    <w:p w:rsidR="005159AC" w:rsidRPr="00EF0B06" w:rsidRDefault="005159AC" w:rsidP="00B87640">
      <w:pPr>
        <w:spacing w:after="0"/>
        <w:ind w:firstLine="720"/>
        <w:jc w:val="both"/>
        <w:rPr>
          <w:rFonts w:ascii="Times New Roman" w:hAnsi="Times New Roman" w:cs="Times New Roman"/>
          <w:sz w:val="24"/>
          <w:szCs w:val="24"/>
          <w:lang w:val="bg-BG"/>
        </w:rPr>
      </w:pPr>
      <w:r w:rsidRPr="00EF0B06">
        <w:rPr>
          <w:rFonts w:ascii="Times New Roman" w:hAnsi="Times New Roman" w:cs="Times New Roman"/>
          <w:sz w:val="24"/>
          <w:szCs w:val="24"/>
          <w:lang w:val="bg-BG"/>
        </w:rPr>
        <w:t>-разминаване между ал.6,чл.216 и ал.5,чл.215 ЗУТ,което отнема правото на главния архитект да обжалва акта на ДНСК,с който се отменя издаденото от него разрешение за строеж.</w:t>
      </w:r>
    </w:p>
    <w:p w:rsidR="00B87640" w:rsidRPr="00EF0B06" w:rsidRDefault="00B87640" w:rsidP="00B87640">
      <w:pPr>
        <w:spacing w:after="0" w:line="240" w:lineRule="auto"/>
        <w:jc w:val="both"/>
        <w:rPr>
          <w:rFonts w:ascii="Times New Roman" w:hAnsi="Times New Roman" w:cs="Times New Roman"/>
          <w:sz w:val="24"/>
          <w:szCs w:val="24"/>
          <w:lang w:val="bg-BG"/>
        </w:rPr>
      </w:pPr>
    </w:p>
    <w:p w:rsidR="005159AC" w:rsidRPr="00EF0B06" w:rsidRDefault="001A2B67" w:rsidP="00B87640">
      <w:pPr>
        <w:spacing w:after="0"/>
        <w:ind w:firstLine="720"/>
        <w:jc w:val="both"/>
        <w:rPr>
          <w:rFonts w:ascii="Times New Roman" w:hAnsi="Times New Roman" w:cs="Times New Roman"/>
          <w:sz w:val="24"/>
          <w:szCs w:val="24"/>
          <w:lang w:val="bg-BG"/>
        </w:rPr>
      </w:pPr>
      <w:r w:rsidRPr="00EF0B06">
        <w:rPr>
          <w:rFonts w:ascii="Times New Roman" w:hAnsi="Times New Roman" w:cs="Times New Roman"/>
          <w:sz w:val="24"/>
          <w:szCs w:val="24"/>
          <w:lang w:val="bg-BG"/>
        </w:rPr>
        <w:t>8</w:t>
      </w:r>
      <w:r w:rsidR="005159AC" w:rsidRPr="00EF0B06">
        <w:rPr>
          <w:rFonts w:ascii="Times New Roman" w:hAnsi="Times New Roman" w:cs="Times New Roman"/>
          <w:sz w:val="24"/>
          <w:szCs w:val="24"/>
          <w:lang w:val="bg-BG"/>
        </w:rPr>
        <w:t>.Новия режим за търпимост по §127,ал.1 и узаконяване по §127,ал.2 и сл. от ПЗР на ЗУТ.</w:t>
      </w:r>
    </w:p>
    <w:p w:rsidR="005159AC" w:rsidRPr="00EF0B06" w:rsidRDefault="005159AC" w:rsidP="00B87640">
      <w:pPr>
        <w:spacing w:after="0"/>
        <w:ind w:firstLine="720"/>
        <w:jc w:val="both"/>
        <w:rPr>
          <w:rFonts w:ascii="Times New Roman" w:hAnsi="Times New Roman" w:cs="Times New Roman"/>
          <w:sz w:val="24"/>
          <w:szCs w:val="24"/>
          <w:lang w:val="bg-BG"/>
        </w:rPr>
      </w:pPr>
      <w:r w:rsidRPr="00EF0B06">
        <w:rPr>
          <w:rFonts w:ascii="Times New Roman" w:hAnsi="Times New Roman" w:cs="Times New Roman"/>
          <w:sz w:val="24"/>
          <w:szCs w:val="24"/>
          <w:lang w:val="bg-BG"/>
        </w:rPr>
        <w:t>-срокове за подаване на заявления и произнасяне по ал.2 във връзка с ал.14</w:t>
      </w:r>
    </w:p>
    <w:p w:rsidR="005159AC" w:rsidRPr="00EF0B06" w:rsidRDefault="005159AC" w:rsidP="00B87640">
      <w:pPr>
        <w:spacing w:after="0"/>
        <w:ind w:firstLine="720"/>
        <w:jc w:val="both"/>
        <w:rPr>
          <w:rFonts w:ascii="Times New Roman" w:hAnsi="Times New Roman" w:cs="Times New Roman"/>
          <w:sz w:val="24"/>
          <w:szCs w:val="24"/>
          <w:lang w:val="bg-BG"/>
        </w:rPr>
      </w:pPr>
      <w:r w:rsidRPr="00EF0B06">
        <w:rPr>
          <w:rFonts w:ascii="Times New Roman" w:hAnsi="Times New Roman" w:cs="Times New Roman"/>
          <w:sz w:val="24"/>
          <w:szCs w:val="24"/>
          <w:lang w:val="bg-BG"/>
        </w:rPr>
        <w:t>-обхват на режима за узаконяване.</w:t>
      </w:r>
    </w:p>
    <w:p w:rsidR="005159AC" w:rsidRPr="00EF0B06" w:rsidRDefault="005159AC" w:rsidP="00B87640">
      <w:pPr>
        <w:spacing w:after="0"/>
        <w:ind w:firstLine="720"/>
        <w:jc w:val="both"/>
        <w:rPr>
          <w:rFonts w:ascii="Times New Roman" w:hAnsi="Times New Roman" w:cs="Times New Roman"/>
          <w:sz w:val="24"/>
          <w:szCs w:val="24"/>
          <w:lang w:val="bg-BG"/>
        </w:rPr>
      </w:pPr>
      <w:r w:rsidRPr="00EF0B06">
        <w:rPr>
          <w:rFonts w:ascii="Times New Roman" w:hAnsi="Times New Roman" w:cs="Times New Roman"/>
          <w:sz w:val="24"/>
          <w:szCs w:val="24"/>
          <w:lang w:val="bg-BG"/>
        </w:rPr>
        <w:t>-обхват на режима за търпимост по §127,ал.1</w:t>
      </w:r>
      <w:r w:rsidR="00882BC5" w:rsidRPr="00EF0B06">
        <w:rPr>
          <w:rFonts w:ascii="Times New Roman" w:hAnsi="Times New Roman" w:cs="Times New Roman"/>
          <w:sz w:val="24"/>
          <w:szCs w:val="24"/>
          <w:lang w:val="bg-BG"/>
        </w:rPr>
        <w:t xml:space="preserve"> във връзка със заварения режим на търпимост по</w:t>
      </w:r>
      <w:r w:rsidRPr="00EF0B06">
        <w:rPr>
          <w:rFonts w:ascii="Times New Roman" w:hAnsi="Times New Roman" w:cs="Times New Roman"/>
          <w:sz w:val="24"/>
          <w:szCs w:val="24"/>
          <w:lang w:val="bg-BG"/>
        </w:rPr>
        <w:t xml:space="preserve"> §16</w:t>
      </w:r>
      <w:r w:rsidR="00882BC5" w:rsidRPr="00EF0B06">
        <w:rPr>
          <w:rFonts w:ascii="Times New Roman" w:hAnsi="Times New Roman" w:cs="Times New Roman"/>
          <w:sz w:val="24"/>
          <w:szCs w:val="24"/>
          <w:lang w:val="bg-BG"/>
        </w:rPr>
        <w:t>.</w:t>
      </w:r>
    </w:p>
    <w:p w:rsidR="00D1673E" w:rsidRPr="00EF0B06" w:rsidRDefault="00D1673E" w:rsidP="00B87640">
      <w:pPr>
        <w:pStyle w:val="title12"/>
        <w:shd w:val="clear" w:color="auto" w:fill="FFFFFF"/>
        <w:spacing w:before="0" w:beforeAutospacing="0" w:after="0" w:afterAutospacing="0"/>
        <w:ind w:firstLine="708"/>
        <w:jc w:val="both"/>
        <w:rPr>
          <w:b w:val="0"/>
          <w:spacing w:val="20"/>
        </w:rPr>
      </w:pPr>
      <w:r w:rsidRPr="00EF0B06">
        <w:rPr>
          <w:b w:val="0"/>
          <w:spacing w:val="20"/>
        </w:rPr>
        <w:t xml:space="preserve">В ЗИД на ЗУТ /обн. ДВ, бр. 82 от </w:t>
      </w:r>
      <w:smartTag w:uri="urn:schemas-microsoft-com:office:smarttags" w:element="metricconverter">
        <w:smartTagPr>
          <w:attr w:name="ProductID" w:val="2012 Г"/>
        </w:smartTagPr>
        <w:r w:rsidRPr="00EF0B06">
          <w:rPr>
            <w:b w:val="0"/>
            <w:spacing w:val="20"/>
          </w:rPr>
          <w:t>2012 г</w:t>
        </w:r>
      </w:smartTag>
      <w:r w:rsidRPr="00EF0B06">
        <w:rPr>
          <w:b w:val="0"/>
          <w:spacing w:val="20"/>
        </w:rPr>
        <w:t xml:space="preserve">., в сила от 26.11.2012 г./ липсва преходна разпоредба, която да регламентира действието върху заварени случаи и да придава обратно действие на материалните норми по смисъла на чл.14 от Закона за нормативните актове. Единствената норма в този смисъл е §126 от ПЗР на ЗИД на ЗУТ,съгласно която „ Започнатите до влизането в сила на този закон производства по премахване на незаконни строежи или на части от тях от четвърта до шеста категория се довършват по досегашния ред.” Тази разпоредба , с оглед изричното визиране на категорията строежи / от четвърта до шеста категория/ е приложима само досежно въведеното разделение на правомощията между директора на ДНСК и кмета на общината за издаване на заповеди за премахване на незаконни строежи по чл.225 и чл.225а /нов, /обн. ДВ, бр. 82 от </w:t>
      </w:r>
      <w:smartTag w:uri="urn:schemas-microsoft-com:office:smarttags" w:element="metricconverter">
        <w:smartTagPr>
          <w:attr w:name="ProductID" w:val="2012 Г"/>
        </w:smartTagPr>
        <w:r w:rsidRPr="00EF0B06">
          <w:rPr>
            <w:b w:val="0"/>
            <w:spacing w:val="20"/>
          </w:rPr>
          <w:t>2012 г</w:t>
        </w:r>
      </w:smartTag>
      <w:r w:rsidRPr="00EF0B06">
        <w:rPr>
          <w:b w:val="0"/>
          <w:spacing w:val="20"/>
        </w:rPr>
        <w:t>./, в сила от 26.11.2012 г./,а именно:</w:t>
      </w:r>
    </w:p>
    <w:p w:rsidR="00D1673E" w:rsidRPr="00EF0B06" w:rsidRDefault="00D1673E" w:rsidP="00B87640">
      <w:pPr>
        <w:pStyle w:val="title12"/>
        <w:shd w:val="clear" w:color="auto" w:fill="FFFFFF"/>
        <w:spacing w:before="0" w:beforeAutospacing="0" w:after="0" w:afterAutospacing="0"/>
        <w:ind w:firstLine="708"/>
        <w:jc w:val="both"/>
        <w:rPr>
          <w:b w:val="0"/>
          <w:spacing w:val="20"/>
          <w:lang w:val="en-US"/>
        </w:rPr>
      </w:pPr>
      <w:r w:rsidRPr="00EF0B06">
        <w:rPr>
          <w:b w:val="0"/>
          <w:spacing w:val="20"/>
        </w:rPr>
        <w:t xml:space="preserve">Предвид това и безспория материален характер на разпоредбата на §127 от ПЗР на ЗИД на ЗУТ, новия режим на търпимост по ал.1 и  узаконяване по ал.2 и сл. на §127 действа „занапред”, от което следва, че е </w:t>
      </w:r>
      <w:r w:rsidRPr="00EF0B06">
        <w:rPr>
          <w:b w:val="0"/>
          <w:spacing w:val="20"/>
        </w:rPr>
        <w:lastRenderedPageBreak/>
        <w:t>приложим само в административни производства, неприключили с издадена заповед за премахване на незаконния строеж до 26.11.2012г. Или казано по друг начин, незаконните строежи, разпоредени за премахване с издадени заповеди до този дата не се ползват от новия режим по §127, дори и заповедите да са оспорени по съдебен ред и производството да е висящо пред съдебна инстанция. Това е така, освен на изложеното по-горе основание и поради обстоятелството, че нормата на §127 от ПЗР на ЗИД на ЗУТ не съставлява нов факт по смисъла на чл.142,ал.2 от АПК, а съгласно ал.1,чл.142 АПК законосъобразността на оспорената заповед се преценява по действащия към момента на издаването й правен режим. Следователно административния орган /началника на ДНСК или упълномощено от него лице при издаване заповед за премахване на незаконен строеж до  26.11.2012г/ не следва да съобразява статута на строежа с изискванията по §127 от ПЗР на ЗИД на ЗУТ, т.е.с норма,която не е влязла в сила. На това основание и в съдебното производство по оспорване на такава заповед /първоинстанционно и касационно/ не може да се прилагат критериите за търпимост на строежа по ал.1 на §127 от ПЗР на ЗИД на ЗУТ и да се взема предвид евентуалната му узаконимост по ал.2 - ал.14 на §127 от ПЗР на ЗИД на ЗУТ.</w:t>
      </w:r>
    </w:p>
    <w:p w:rsidR="00D1673E" w:rsidRPr="00EF0B06" w:rsidRDefault="00D1673E" w:rsidP="00B87640">
      <w:pPr>
        <w:pStyle w:val="title12"/>
        <w:shd w:val="clear" w:color="auto" w:fill="FFFFFF"/>
        <w:spacing w:before="0" w:beforeAutospacing="0" w:after="0" w:afterAutospacing="0"/>
        <w:ind w:firstLine="708"/>
        <w:jc w:val="both"/>
        <w:rPr>
          <w:b w:val="0"/>
          <w:spacing w:val="20"/>
        </w:rPr>
      </w:pPr>
      <w:r w:rsidRPr="00EF0B06">
        <w:rPr>
          <w:b w:val="0"/>
          <w:spacing w:val="20"/>
        </w:rPr>
        <w:t xml:space="preserve">По тези съображения се явява неоснователно и направено във висящ процес по оспорване на заповед за премахване на незаконен строеж, издадена до 26.11.2012г., искане за спиране на съдебното производство до приключване на административно производство по издаване на удостоверение на търпимост по ал.1,§127 или производство за узаконяване, по подадено по реда и в срока на ал.2 на §127  заявление. Това е така, тъй като чл.229,ал.1,т.4 ГПК във връзка с чл.144 АПК дава възможност за спиране на съдебното производство при наличен преюдициален съдебен спор, но не и при висяща административна процедура, от изхода на която би се повлияло съдебното производство. Тази възможност е предвидена само в нормата на чл.54,ал.1,т.5 АПК, която е в р.І , гл.V , дял ІІ от АПК - "производства пред административни органи по издаване на административни актове " и е приложима  само в административното производство, т.е.  касае правомощията на административният орган за спиране на производството при налично друго административно производство с преюдициален характер. Следователно допустимо е спиране на административното производство по установяване и премахване на незаконен строеж по чл.225 и чл.222, респ.225а и чл.222а ЗУТ при висяща процедура по заявление за издаване на удостоверение за търпимост по ал.1 на §127 или заявление на узаконяване по ал.2 на §127,но няма процесуално основание за спиране на съдебното производство. </w:t>
      </w:r>
    </w:p>
    <w:p w:rsidR="00D1673E" w:rsidRPr="00EF0B06" w:rsidRDefault="00D1673E" w:rsidP="00B87640">
      <w:pPr>
        <w:pStyle w:val="title12"/>
        <w:shd w:val="clear" w:color="auto" w:fill="FFFFFF"/>
        <w:spacing w:before="0" w:beforeAutospacing="0" w:after="0" w:afterAutospacing="0"/>
        <w:ind w:firstLine="708"/>
        <w:jc w:val="both"/>
        <w:rPr>
          <w:b w:val="0"/>
          <w:spacing w:val="20"/>
          <w:lang w:val="en-US"/>
        </w:rPr>
      </w:pPr>
      <w:r w:rsidRPr="00EF0B06">
        <w:rPr>
          <w:b w:val="0"/>
          <w:spacing w:val="20"/>
        </w:rPr>
        <w:t>От съществено значение е и въпроса „по отношение на кои незаконни строежи” е приложима нормата на §127 от ПЗР на ЗИД на ЗУТ.</w:t>
      </w:r>
    </w:p>
    <w:p w:rsidR="00D1673E" w:rsidRPr="00EF0B06" w:rsidRDefault="00D1673E" w:rsidP="00B87640">
      <w:pPr>
        <w:pStyle w:val="title12"/>
        <w:shd w:val="clear" w:color="auto" w:fill="FFFFFF"/>
        <w:spacing w:before="0" w:beforeAutospacing="0" w:after="0" w:afterAutospacing="0"/>
        <w:ind w:firstLine="708"/>
        <w:jc w:val="both"/>
        <w:rPr>
          <w:b w:val="0"/>
          <w:spacing w:val="20"/>
          <w:lang w:val="en-US"/>
        </w:rPr>
      </w:pPr>
      <w:r w:rsidRPr="00EF0B06">
        <w:rPr>
          <w:b w:val="0"/>
          <w:spacing w:val="20"/>
        </w:rPr>
        <w:t>По отношение режима на търпимост по ал.1 на §127 от ПЗР на ЗИД на ЗУТ следва да се отграничи следното:</w:t>
      </w:r>
    </w:p>
    <w:p w:rsidR="00D1673E" w:rsidRPr="00EF0B06" w:rsidRDefault="00D1673E" w:rsidP="00B87640">
      <w:pPr>
        <w:pStyle w:val="title12"/>
        <w:shd w:val="clear" w:color="auto" w:fill="FFFFFF"/>
        <w:spacing w:before="0" w:beforeAutospacing="0" w:after="0" w:afterAutospacing="0"/>
        <w:ind w:firstLine="708"/>
        <w:jc w:val="both"/>
        <w:rPr>
          <w:b w:val="0"/>
          <w:spacing w:val="20"/>
          <w:lang w:val="en-US"/>
        </w:rPr>
      </w:pPr>
      <w:r w:rsidRPr="00EF0B06">
        <w:rPr>
          <w:b w:val="0"/>
          <w:spacing w:val="20"/>
        </w:rPr>
        <w:lastRenderedPageBreak/>
        <w:t xml:space="preserve">Текста на ал.1 гласи „ Строежи, изградени до 31 март </w:t>
      </w:r>
      <w:smartTag w:uri="urn:schemas-microsoft-com:office:smarttags" w:element="metricconverter">
        <w:smartTagPr>
          <w:attr w:name="ProductID" w:val="2001 г"/>
        </w:smartTagPr>
        <w:r w:rsidRPr="00EF0B06">
          <w:rPr>
            <w:b w:val="0"/>
            <w:spacing w:val="20"/>
          </w:rPr>
          <w:t>2001 г</w:t>
        </w:r>
      </w:smartTag>
      <w:r w:rsidRPr="00EF0B06">
        <w:rPr>
          <w:b w:val="0"/>
          <w:spacing w:val="20"/>
        </w:rPr>
        <w:t xml:space="preserve">., за които няма строителни книжа, но са били допустими по разпоредбите, които са действали по времето, когато са извършени, или по действащите разпоредби съгласно този закон, са </w:t>
      </w:r>
      <w:r w:rsidRPr="00EF0B06">
        <w:rPr>
          <w:b w:val="0"/>
          <w:spacing w:val="20"/>
          <w:u w:val="single"/>
        </w:rPr>
        <w:t>търпими строежи и не подлежат на премахване или забрана за ползване</w:t>
      </w:r>
      <w:r w:rsidRPr="00EF0B06">
        <w:rPr>
          <w:b w:val="0"/>
          <w:spacing w:val="20"/>
        </w:rPr>
        <w:t xml:space="preserve">. Те могат да бъдат предмет на прехвърлителна сделка след представяне на удостоверение от органите, които са овластени да одобряват съответните инвестиционни проекти, че строежите са търпими.” При съпоставка с действащия до влизане в сила на тази норма /26.11.2012г/ режим на търпимост по §16,ал.1 от ПР на ЗУТ е видно, че е предвиден по-благоприятен режим, тъй като не се изисква незаконния строеж да съответства на Подробния устройствен план /ПУП / , действащ към момента на неговото изграждане или към настоящия момент /при действието на ЗУТ/. Този, обаче, по-благоприятен режим не е приложим за всички незаконни строежи, изградени до 31.03.2001г., тъй като нормата на §16 от ПР на ЗУТ не е отменена, т.е. тя е действаща, с визираните в нея три времеви периода - по ал.1, ал.2 и ал.3. От това следва, че новите условия за приемане търпимост на незаконен строеж по ал.1 на §127 от ПЗР на ЗИД на ЗУТ касаят строежите, изградени през нов </w:t>
      </w:r>
      <w:r w:rsidR="00B87640" w:rsidRPr="00EF0B06">
        <w:rPr>
          <w:b w:val="0"/>
          <w:spacing w:val="20"/>
        </w:rPr>
        <w:t>период.</w:t>
      </w:r>
      <w:r w:rsidRPr="00EF0B06">
        <w:rPr>
          <w:b w:val="0"/>
          <w:spacing w:val="20"/>
        </w:rPr>
        <w:t xml:space="preserve"> Следователно, след влизане в сила на ал.1,§127 от ПЗР на ЗИД на ЗУТ и при липсата на изрична отмяна на нормата на §16 от ПР на ЗУТ, са налични успоредно действащи норми, регламентиращи режима на търпимост, с визирани в тях конкретни изисквания, според периода на изграждането на незаконния строеж,а именно:</w:t>
      </w:r>
    </w:p>
    <w:p w:rsidR="00D1673E" w:rsidRPr="00EF0B06" w:rsidRDefault="00D1673E" w:rsidP="00B87640">
      <w:pPr>
        <w:pStyle w:val="title12"/>
        <w:shd w:val="clear" w:color="auto" w:fill="FFFFFF"/>
        <w:spacing w:before="0" w:beforeAutospacing="0" w:after="0" w:afterAutospacing="0"/>
        <w:ind w:firstLine="708"/>
        <w:jc w:val="both"/>
        <w:rPr>
          <w:b w:val="0"/>
          <w:spacing w:val="20"/>
          <w:lang w:val="en-US"/>
        </w:rPr>
      </w:pPr>
      <w:r w:rsidRPr="00EF0B06">
        <w:rPr>
          <w:b w:val="0"/>
          <w:spacing w:val="20"/>
        </w:rPr>
        <w:t xml:space="preserve">-ал.1 на §16 от ПР на ЗУТ – „Строежи, изградени до 7 април </w:t>
      </w:r>
      <w:smartTag w:uri="urn:schemas-microsoft-com:office:smarttags" w:element="metricconverter">
        <w:smartTagPr>
          <w:attr w:name="ProductID" w:val="1987 г"/>
        </w:smartTagPr>
        <w:r w:rsidRPr="00EF0B06">
          <w:rPr>
            <w:b w:val="0"/>
            <w:spacing w:val="20"/>
          </w:rPr>
          <w:t>1987 г</w:t>
        </w:r>
      </w:smartTag>
      <w:r w:rsidRPr="00EF0B06">
        <w:rPr>
          <w:b w:val="0"/>
          <w:spacing w:val="20"/>
        </w:rPr>
        <w:t>., за които няма строителни книжа, но са били допустими по действащите подробни градоустройствени планове и по правилата и нормативите, действали по време на извършването им или съгласно този закон, са търпими строежи и не подлежат на премахване и забрана за ползване. Те могат да бъдат предмет на прехвърлителна сделка след представяне на удостоверение от органите, които са овластени да одобряват съответните инвестиционни проекти, че строежите са търпими.”</w:t>
      </w:r>
    </w:p>
    <w:p w:rsidR="00D1673E" w:rsidRPr="00EF0B06" w:rsidRDefault="00D1673E" w:rsidP="00B87640">
      <w:pPr>
        <w:pStyle w:val="title12"/>
        <w:shd w:val="clear" w:color="auto" w:fill="FFFFFF"/>
        <w:spacing w:before="0" w:beforeAutospacing="0" w:after="0" w:afterAutospacing="0"/>
        <w:ind w:firstLine="708"/>
        <w:jc w:val="both"/>
        <w:rPr>
          <w:b w:val="0"/>
          <w:spacing w:val="20"/>
          <w:lang w:val="en-US"/>
        </w:rPr>
      </w:pPr>
      <w:r w:rsidRPr="00EF0B06">
        <w:rPr>
          <w:b w:val="0"/>
          <w:spacing w:val="20"/>
        </w:rPr>
        <w:t xml:space="preserve">-ал.2 на §16 от ПР на ЗУТ – „Незаконни строежи, започнати в периода 8 април </w:t>
      </w:r>
      <w:smartTag w:uri="urn:schemas-microsoft-com:office:smarttags" w:element="metricconverter">
        <w:smartTagPr>
          <w:attr w:name="ProductID" w:val="1987 г"/>
        </w:smartTagPr>
        <w:r w:rsidRPr="00EF0B06">
          <w:rPr>
            <w:b w:val="0"/>
            <w:spacing w:val="20"/>
          </w:rPr>
          <w:t>1987 г</w:t>
        </w:r>
      </w:smartTag>
      <w:r w:rsidRPr="00EF0B06">
        <w:rPr>
          <w:b w:val="0"/>
          <w:spacing w:val="20"/>
        </w:rPr>
        <w:t xml:space="preserve">. - 30 юни </w:t>
      </w:r>
      <w:smartTag w:uri="urn:schemas-microsoft-com:office:smarttags" w:element="metricconverter">
        <w:smartTagPr>
          <w:attr w:name="ProductID" w:val="1998 г"/>
        </w:smartTagPr>
        <w:r w:rsidRPr="00EF0B06">
          <w:rPr>
            <w:b w:val="0"/>
            <w:spacing w:val="20"/>
          </w:rPr>
          <w:t>1998 г</w:t>
        </w:r>
      </w:smartTag>
      <w:r w:rsidRPr="00EF0B06">
        <w:rPr>
          <w:b w:val="0"/>
          <w:spacing w:val="20"/>
        </w:rPr>
        <w:t xml:space="preserve">., но неузаконени до влизането в сила на този закон, не се премахват, ако са били допустими по действащите подробни градоустройствени планове и по правилата и нормативите, действали по време на извършването им или съгласно този закон, и ако са декларирани от собствениците им пред одобряващите органи до 31 декември </w:t>
      </w:r>
      <w:smartTag w:uri="urn:schemas-microsoft-com:office:smarttags" w:element="metricconverter">
        <w:smartTagPr>
          <w:attr w:name="ProductID" w:val="1998 г"/>
        </w:smartTagPr>
        <w:r w:rsidRPr="00EF0B06">
          <w:rPr>
            <w:b w:val="0"/>
            <w:spacing w:val="20"/>
          </w:rPr>
          <w:t>1998 г</w:t>
        </w:r>
      </w:smartTag>
      <w:r w:rsidRPr="00EF0B06">
        <w:rPr>
          <w:b w:val="0"/>
          <w:spacing w:val="20"/>
        </w:rPr>
        <w:t>.”</w:t>
      </w:r>
    </w:p>
    <w:p w:rsidR="00D1673E" w:rsidRPr="00EF0B06" w:rsidRDefault="00D1673E" w:rsidP="00B87640">
      <w:pPr>
        <w:pStyle w:val="title12"/>
        <w:shd w:val="clear" w:color="auto" w:fill="FFFFFF"/>
        <w:spacing w:before="0" w:beforeAutospacing="0" w:after="0" w:afterAutospacing="0"/>
        <w:ind w:firstLine="708"/>
        <w:jc w:val="both"/>
        <w:rPr>
          <w:b w:val="0"/>
          <w:spacing w:val="20"/>
          <w:lang w:val="en-US"/>
        </w:rPr>
      </w:pPr>
      <w:r w:rsidRPr="00EF0B06">
        <w:rPr>
          <w:b w:val="0"/>
          <w:spacing w:val="20"/>
        </w:rPr>
        <w:t xml:space="preserve">-ал.3 на §16 от ПР на ЗУТ - „Незаконни строежи, започнати след 30 юни </w:t>
      </w:r>
      <w:smartTag w:uri="urn:schemas-microsoft-com:office:smarttags" w:element="metricconverter">
        <w:smartTagPr>
          <w:attr w:name="ProductID" w:val="1998 г"/>
        </w:smartTagPr>
        <w:r w:rsidRPr="00EF0B06">
          <w:rPr>
            <w:b w:val="0"/>
            <w:spacing w:val="20"/>
          </w:rPr>
          <w:t>1998 г</w:t>
        </w:r>
      </w:smartTag>
      <w:r w:rsidRPr="00EF0B06">
        <w:rPr>
          <w:b w:val="0"/>
          <w:spacing w:val="20"/>
        </w:rPr>
        <w:t>., но неузаконени до обнародването на този закон, не се премахват, ако са били допустими по действащите подробни градоустройствени планове и по правилата и нормативите, действали за посочения период или съгласно този закон, и ако бъдат декларирани от собствениците им пред одобряващите органи в 6-месечен срок от обнародването на този закон.”</w:t>
      </w:r>
    </w:p>
    <w:p w:rsidR="00D1673E" w:rsidRPr="00EF0B06" w:rsidRDefault="00D1673E" w:rsidP="00B87640">
      <w:pPr>
        <w:pStyle w:val="title12"/>
        <w:shd w:val="clear" w:color="auto" w:fill="FFFFFF"/>
        <w:spacing w:before="0" w:beforeAutospacing="0" w:after="0" w:afterAutospacing="0"/>
        <w:ind w:firstLine="708"/>
        <w:jc w:val="both"/>
        <w:rPr>
          <w:b w:val="0"/>
          <w:spacing w:val="20"/>
          <w:lang w:val="en-US"/>
        </w:rPr>
      </w:pPr>
      <w:r w:rsidRPr="00EF0B06">
        <w:rPr>
          <w:b w:val="0"/>
          <w:spacing w:val="20"/>
        </w:rPr>
        <w:lastRenderedPageBreak/>
        <w:t xml:space="preserve">-ал.1 на §127от ПЗР на ЗИД на ЗУТ- „Строежи, изградени до 31 март </w:t>
      </w:r>
      <w:smartTag w:uri="urn:schemas-microsoft-com:office:smarttags" w:element="metricconverter">
        <w:smartTagPr>
          <w:attr w:name="ProductID" w:val="2001 г"/>
        </w:smartTagPr>
        <w:r w:rsidRPr="00EF0B06">
          <w:rPr>
            <w:b w:val="0"/>
            <w:spacing w:val="20"/>
          </w:rPr>
          <w:t>2001 г</w:t>
        </w:r>
      </w:smartTag>
      <w:r w:rsidRPr="00EF0B06">
        <w:rPr>
          <w:b w:val="0"/>
          <w:spacing w:val="20"/>
        </w:rPr>
        <w:t>., за които няма строителни книжа, но са били допустими по разпоредбите, които са действали по времето, когато са извършени, или по действащите разпоредби съгласно този закон, са търпими строежи и не подлежат на премахване или забрана за ползване. Те могат да бъдат предмет на прехвърлителна сделка след представяне на удостоверение от органите, които са овластени да одобряват съответните инвестиционни проекти, че строежите са търпими.”</w:t>
      </w:r>
    </w:p>
    <w:p w:rsidR="00D1673E" w:rsidRPr="00EF0B06" w:rsidRDefault="00D1673E" w:rsidP="00B87640">
      <w:pPr>
        <w:pStyle w:val="title12"/>
        <w:shd w:val="clear" w:color="auto" w:fill="FFFFFF"/>
        <w:spacing w:before="0" w:beforeAutospacing="0" w:after="0" w:afterAutospacing="0"/>
        <w:ind w:firstLine="708"/>
        <w:jc w:val="both"/>
        <w:rPr>
          <w:b w:val="0"/>
          <w:spacing w:val="20"/>
          <w:lang w:val="en-US"/>
        </w:rPr>
      </w:pPr>
      <w:r w:rsidRPr="00EF0B06">
        <w:rPr>
          <w:b w:val="0"/>
          <w:spacing w:val="20"/>
        </w:rPr>
        <w:t xml:space="preserve">В заключение следва да се посочи,че незакони строежи, изградени след  31 март </w:t>
      </w:r>
      <w:smartTag w:uri="urn:schemas-microsoft-com:office:smarttags" w:element="metricconverter">
        <w:smartTagPr>
          <w:attr w:name="ProductID" w:val="2001 г"/>
        </w:smartTagPr>
        <w:r w:rsidRPr="00EF0B06">
          <w:rPr>
            <w:b w:val="0"/>
            <w:spacing w:val="20"/>
          </w:rPr>
          <w:t>2001 г</w:t>
        </w:r>
      </w:smartTag>
      <w:r w:rsidRPr="00EF0B06">
        <w:rPr>
          <w:b w:val="0"/>
          <w:spacing w:val="20"/>
        </w:rPr>
        <w:t xml:space="preserve">. не могат да бъдат признати за търпими, т.е. неподлежащи на премахване и забрана за ползване, тъй като нормата на ал.1 на §127 изрично визира строежите „изградени до 31 март </w:t>
      </w:r>
      <w:smartTag w:uri="urn:schemas-microsoft-com:office:smarttags" w:element="metricconverter">
        <w:smartTagPr>
          <w:attr w:name="ProductID" w:val="2001 г"/>
        </w:smartTagPr>
        <w:r w:rsidRPr="00EF0B06">
          <w:rPr>
            <w:b w:val="0"/>
            <w:spacing w:val="20"/>
          </w:rPr>
          <w:t>2001 г</w:t>
        </w:r>
      </w:smartTag>
      <w:r w:rsidRPr="00EF0B06">
        <w:rPr>
          <w:b w:val="0"/>
          <w:spacing w:val="20"/>
        </w:rPr>
        <w:t>.”</w:t>
      </w:r>
    </w:p>
    <w:p w:rsidR="00D1673E" w:rsidRPr="00EF0B06" w:rsidRDefault="00D1673E" w:rsidP="00B87640">
      <w:pPr>
        <w:pStyle w:val="title12"/>
        <w:shd w:val="clear" w:color="auto" w:fill="FFFFFF"/>
        <w:spacing w:before="0" w:beforeAutospacing="0" w:after="0" w:afterAutospacing="0"/>
        <w:ind w:firstLine="708"/>
        <w:jc w:val="both"/>
        <w:rPr>
          <w:b w:val="0"/>
          <w:spacing w:val="20"/>
          <w:lang w:val="en-US"/>
        </w:rPr>
      </w:pPr>
      <w:r w:rsidRPr="00EF0B06">
        <w:rPr>
          <w:b w:val="0"/>
          <w:spacing w:val="20"/>
        </w:rPr>
        <w:t>Предвидената възможност за узаконяване на незаконни строежи по ал.2 до ал.14 на §127 от ПЗР на ЗИД на ЗУТ също не обхваща всички изградени до момента на влизане в сила на тази разпоредба строежи, т.е. до 26.11.2012 г, а само тези, изградени до 26.07.2003г.</w:t>
      </w:r>
    </w:p>
    <w:p w:rsidR="00D1673E" w:rsidRPr="00EF0B06" w:rsidRDefault="00D1673E" w:rsidP="00B87640">
      <w:pPr>
        <w:pStyle w:val="title12"/>
        <w:shd w:val="clear" w:color="auto" w:fill="FFFFFF"/>
        <w:spacing w:before="0" w:beforeAutospacing="0" w:after="0" w:afterAutospacing="0"/>
        <w:ind w:firstLine="708"/>
        <w:jc w:val="both"/>
        <w:rPr>
          <w:b w:val="0"/>
          <w:spacing w:val="20"/>
          <w:lang w:val="en-US"/>
        </w:rPr>
      </w:pPr>
      <w:r w:rsidRPr="00EF0B06">
        <w:rPr>
          <w:b w:val="0"/>
          <w:spacing w:val="20"/>
        </w:rPr>
        <w:t xml:space="preserve">Видно от съдържанието на §127,ал.2 до ал.14 от ПЗР на ЗИД на ЗУТ , то е идентично с това на §184 от ПЗР на ЗИД на ЗУТ /обн. - ДВ, бр. 65 от </w:t>
      </w:r>
      <w:smartTag w:uri="urn:schemas-microsoft-com:office:smarttags" w:element="metricconverter">
        <w:smartTagPr>
          <w:attr w:name="ProductID" w:val="2003 Г"/>
        </w:smartTagPr>
        <w:r w:rsidRPr="00EF0B06">
          <w:rPr>
            <w:b w:val="0"/>
            <w:spacing w:val="20"/>
          </w:rPr>
          <w:t>2003 г</w:t>
        </w:r>
      </w:smartTag>
      <w:r w:rsidRPr="00EF0B06">
        <w:rPr>
          <w:b w:val="0"/>
          <w:spacing w:val="20"/>
        </w:rPr>
        <w:t>./, с изключение на разпоредбите на ал.2 и ал.14 и визирания в ал.3 по-дълъг срок за подаване заявление на узаконяване – едногодишен срок,считано от влизане в сила на закона, т.е. до 26.11.2013г.</w:t>
      </w:r>
    </w:p>
    <w:p w:rsidR="00D1673E" w:rsidRPr="00EF0B06" w:rsidRDefault="00D1673E" w:rsidP="00B87640">
      <w:pPr>
        <w:pStyle w:val="title12"/>
        <w:shd w:val="clear" w:color="auto" w:fill="FFFFFF"/>
        <w:spacing w:before="0" w:beforeAutospacing="0" w:after="0" w:afterAutospacing="0"/>
        <w:ind w:firstLine="708"/>
        <w:jc w:val="both"/>
        <w:rPr>
          <w:b w:val="0"/>
          <w:spacing w:val="20"/>
          <w:lang w:val="en-US"/>
        </w:rPr>
      </w:pPr>
      <w:r w:rsidRPr="00EF0B06">
        <w:rPr>
          <w:b w:val="0"/>
          <w:spacing w:val="20"/>
        </w:rPr>
        <w:t xml:space="preserve">Съгласно ал.2 на §127 от ПЗР на ЗИД на ЗУТ „Строежи по </w:t>
      </w:r>
      <w:hyperlink r:id="rId9" w:tgtFrame="_self" w:history="1">
        <w:r w:rsidRPr="00EF0B06">
          <w:rPr>
            <w:rStyle w:val="Hyperlink"/>
            <w:b w:val="0"/>
            <w:color w:val="auto"/>
            <w:spacing w:val="20"/>
            <w:sz w:val="24"/>
            <w:szCs w:val="24"/>
          </w:rPr>
          <w:t>§ 184</w:t>
        </w:r>
      </w:hyperlink>
      <w:r w:rsidRPr="00EF0B06">
        <w:rPr>
          <w:b w:val="0"/>
          <w:spacing w:val="20"/>
        </w:rPr>
        <w:t xml:space="preserve"> от преходните и заключителните разпоредби на Закона за изменение и допълнение на Закона за устройство на територията (ДВ, бр. 65 от </w:t>
      </w:r>
      <w:smartTag w:uri="urn:schemas-microsoft-com:office:smarttags" w:element="metricconverter">
        <w:smartTagPr>
          <w:attr w:name="ProductID" w:val="2003 Г"/>
        </w:smartTagPr>
        <w:r w:rsidRPr="00EF0B06">
          <w:rPr>
            <w:b w:val="0"/>
            <w:spacing w:val="20"/>
          </w:rPr>
          <w:t>2003 г</w:t>
        </w:r>
      </w:smartTag>
      <w:r w:rsidRPr="00EF0B06">
        <w:rPr>
          <w:b w:val="0"/>
          <w:spacing w:val="20"/>
        </w:rPr>
        <w:t>.), незаявени за узаконяване до влизането в сила на този закон, могат да бъдат узаконени по искане на собственика, ако са били допустими по разпоредбите, които са действали по времето, когато са извършени, или по действащите разпоредби съгласно този закон.” Следователно този нов режим на узаконяване е относим само за строежите по §184, а те са „Строежи, извършени незаконно до влизане в сила на този закон, могат да бъдат узаконени по искане на собственика, ако са допустими по разпоредбите, които са действали по времето, когато са извършени, или по действащите разпоредби- § 184,ал.1” , т.е. това са строежите, извършени до 26.07.2003г, на която дата влиза в сила ЗИД на ЗУТ,обн.бр.65/2003г.</w:t>
      </w:r>
    </w:p>
    <w:p w:rsidR="00D1673E" w:rsidRPr="00EF0B06" w:rsidRDefault="00D1673E" w:rsidP="00B87640">
      <w:pPr>
        <w:pStyle w:val="title12"/>
        <w:shd w:val="clear" w:color="auto" w:fill="FFFFFF"/>
        <w:spacing w:before="0" w:beforeAutospacing="0" w:after="0" w:afterAutospacing="0"/>
        <w:ind w:firstLine="708"/>
        <w:jc w:val="both"/>
        <w:rPr>
          <w:b w:val="0"/>
          <w:spacing w:val="20"/>
          <w:lang w:val="en-US"/>
        </w:rPr>
      </w:pPr>
      <w:r w:rsidRPr="00EF0B06">
        <w:rPr>
          <w:b w:val="0"/>
          <w:spacing w:val="20"/>
        </w:rPr>
        <w:t xml:space="preserve">Следователно строежите, изградени незаконно след визираната дата не се ползват от режима и процедурата за узаконяване по §127,ал.2 и сл. от ПЗР на ЗИД на ЗУТ. </w:t>
      </w:r>
    </w:p>
    <w:p w:rsidR="00D1673E" w:rsidRPr="00EF0B06" w:rsidRDefault="00D1673E" w:rsidP="00B87640">
      <w:pPr>
        <w:pStyle w:val="title12"/>
        <w:shd w:val="clear" w:color="auto" w:fill="FFFFFF"/>
        <w:spacing w:before="0" w:beforeAutospacing="0" w:after="0" w:afterAutospacing="0"/>
        <w:ind w:firstLine="708"/>
        <w:jc w:val="both"/>
        <w:rPr>
          <w:b w:val="0"/>
          <w:spacing w:val="20"/>
          <w:lang w:val="en-US"/>
        </w:rPr>
      </w:pPr>
      <w:r w:rsidRPr="00EF0B06">
        <w:rPr>
          <w:b w:val="0"/>
          <w:spacing w:val="20"/>
        </w:rPr>
        <w:t xml:space="preserve">Заложеното второ условие в цитираната ал.2 на §127 е тези строежи да не са били заявени за узаконяване до  „влизането в сила на този закон”, т.е. до 26.11.2012 г., а това заявяване е било възможно единствено по реда и в срока на предходния режим за узаконяване по ЗУТ, а именно в 6-месечния срок по §184,ал.2 от ПЗР на ЗУТ / обн.  ДВ, бр. 65 от </w:t>
      </w:r>
      <w:smartTag w:uri="urn:schemas-microsoft-com:office:smarttags" w:element="metricconverter">
        <w:smartTagPr>
          <w:attr w:name="ProductID" w:val="2003 Г"/>
        </w:smartTagPr>
        <w:r w:rsidRPr="00EF0B06">
          <w:rPr>
            <w:b w:val="0"/>
            <w:spacing w:val="20"/>
          </w:rPr>
          <w:t>2003 г</w:t>
        </w:r>
      </w:smartTag>
      <w:r w:rsidRPr="00EF0B06">
        <w:rPr>
          <w:b w:val="0"/>
          <w:spacing w:val="20"/>
        </w:rPr>
        <w:t>./.</w:t>
      </w:r>
    </w:p>
    <w:p w:rsidR="00D1673E" w:rsidRPr="00EF0B06" w:rsidRDefault="00D1673E" w:rsidP="00B87640">
      <w:pPr>
        <w:pStyle w:val="title12"/>
        <w:shd w:val="clear" w:color="auto" w:fill="FFFFFF"/>
        <w:spacing w:before="0" w:beforeAutospacing="0" w:after="0" w:afterAutospacing="0"/>
        <w:ind w:firstLine="708"/>
        <w:jc w:val="both"/>
        <w:rPr>
          <w:b w:val="0"/>
          <w:spacing w:val="20"/>
          <w:lang w:val="en-US"/>
        </w:rPr>
      </w:pPr>
      <w:r w:rsidRPr="00EF0B06">
        <w:rPr>
          <w:b w:val="0"/>
          <w:spacing w:val="20"/>
        </w:rPr>
        <w:t xml:space="preserve">Така визирания кръг на подлежащите на узаконяване строежи по §127 от ПЗР на ЗИД на ЗУТ, обаче, се разширява от разпоредбата на ал.14 на §127 от ПЗР на ЗИД на ЗУТ, която гласи „Производствата по заявленията за </w:t>
      </w:r>
      <w:r w:rsidRPr="00EF0B06">
        <w:rPr>
          <w:b w:val="0"/>
          <w:spacing w:val="20"/>
        </w:rPr>
        <w:lastRenderedPageBreak/>
        <w:t>узаконяване на строежите по ал. 2 и по</w:t>
      </w:r>
      <w:hyperlink r:id="rId10" w:tgtFrame="_self" w:history="1">
        <w:r w:rsidRPr="00EF0B06">
          <w:rPr>
            <w:rStyle w:val="Hyperlink"/>
            <w:b w:val="0"/>
            <w:color w:val="auto"/>
            <w:spacing w:val="20"/>
            <w:sz w:val="24"/>
            <w:szCs w:val="24"/>
          </w:rPr>
          <w:t xml:space="preserve"> § 184, ал. 2</w:t>
        </w:r>
      </w:hyperlink>
      <w:r w:rsidRPr="00EF0B06">
        <w:rPr>
          <w:b w:val="0"/>
          <w:spacing w:val="20"/>
        </w:rPr>
        <w:t xml:space="preserve"> от преходните и заключителните разпоредби на Закона за изменение и допълнение на Закона за устройство на територията (ДВ, бр. 65 от </w:t>
      </w:r>
      <w:smartTag w:uri="urn:schemas-microsoft-com:office:smarttags" w:element="metricconverter">
        <w:smartTagPr>
          <w:attr w:name="ProductID" w:val="2003 Г"/>
        </w:smartTagPr>
        <w:r w:rsidRPr="00EF0B06">
          <w:rPr>
            <w:b w:val="0"/>
            <w:spacing w:val="20"/>
          </w:rPr>
          <w:t>2003 г</w:t>
        </w:r>
      </w:smartTag>
      <w:r w:rsidRPr="00EF0B06">
        <w:rPr>
          <w:b w:val="0"/>
          <w:spacing w:val="20"/>
        </w:rPr>
        <w:t>.) се приключват в двугодишен срок от влизането в сила на този закон”. От текста на тази норма е видно, че към посочените по-горе незаконни строежи се „прибавят” и тези, заявени за узаконяване по реда и в срока по §184, но с неприключили производства до момента. В този смисъл е единственото възможно тълкуване на нормата досежно нейния обхват, след като се визира изрично „двугодишен срок от влизането в сила на този закон” за приключване на производствата „по заявленията за узаконяване на строежите по ал. 2 и по</w:t>
      </w:r>
      <w:hyperlink r:id="rId11" w:tgtFrame="_self" w:history="1">
        <w:r w:rsidRPr="00EF0B06">
          <w:rPr>
            <w:rStyle w:val="Hyperlink"/>
            <w:b w:val="0"/>
            <w:color w:val="auto"/>
            <w:spacing w:val="20"/>
            <w:sz w:val="24"/>
            <w:szCs w:val="24"/>
          </w:rPr>
          <w:t xml:space="preserve"> § 184, ал. 2</w:t>
        </w:r>
      </w:hyperlink>
      <w:r w:rsidRPr="00EF0B06">
        <w:rPr>
          <w:b w:val="0"/>
          <w:spacing w:val="20"/>
        </w:rPr>
        <w:t xml:space="preserve">”. Тук се поставя отново въпроса за преценка </w:t>
      </w:r>
      <w:r w:rsidRPr="00EF0B06">
        <w:rPr>
          <w:b w:val="0"/>
          <w:spacing w:val="20"/>
          <w:lang w:val="en-US"/>
        </w:rPr>
        <w:t>ad hoc</w:t>
      </w:r>
      <w:r w:rsidRPr="00EF0B06">
        <w:rPr>
          <w:b w:val="0"/>
          <w:spacing w:val="20"/>
        </w:rPr>
        <w:t xml:space="preserve"> по въпроса „налице ли е приключило производство за узаконяване” по §184 от ПЗР на ЗИД на ЗУТ /обн. - ДВ, бр. 65 от </w:t>
      </w:r>
      <w:smartTag w:uri="urn:schemas-microsoft-com:office:smarttags" w:element="metricconverter">
        <w:smartTagPr>
          <w:attr w:name="ProductID" w:val="2003 Г"/>
        </w:smartTagPr>
        <w:r w:rsidRPr="00EF0B06">
          <w:rPr>
            <w:b w:val="0"/>
            <w:spacing w:val="20"/>
          </w:rPr>
          <w:t>2003 г</w:t>
        </w:r>
      </w:smartTag>
      <w:r w:rsidRPr="00EF0B06">
        <w:rPr>
          <w:b w:val="0"/>
          <w:spacing w:val="20"/>
        </w:rPr>
        <w:t xml:space="preserve">./, предвид продължителния период от 26.01.2004г./ изтичане на 6-месечния срок по ал.2 на §184/ до 26.11.2013 г. /изтичане на 1-годишния срок по ал.2 на §127 от ПЗР на ЗИД на ЗУТ/, като се има предвид и института на „мълчалив отказ” по АПК. </w:t>
      </w:r>
    </w:p>
    <w:bookmarkEnd w:id="0"/>
    <w:p w:rsidR="00D1673E" w:rsidRPr="00824908" w:rsidRDefault="00D1673E" w:rsidP="00B87640">
      <w:pPr>
        <w:spacing w:after="0"/>
        <w:ind w:firstLine="720"/>
        <w:jc w:val="both"/>
        <w:rPr>
          <w:rFonts w:ascii="Times New Roman" w:hAnsi="Times New Roman" w:cs="Times New Roman"/>
          <w:sz w:val="24"/>
          <w:szCs w:val="24"/>
          <w:lang w:val="bg-BG"/>
        </w:rPr>
      </w:pPr>
    </w:p>
    <w:sectPr w:rsidR="00D1673E" w:rsidRPr="00824908" w:rsidSect="00824908">
      <w:headerReference w:type="default" r:id="rId12"/>
      <w:footerReference w:type="default" r:id="rId13"/>
      <w:pgSz w:w="12240" w:h="15840"/>
      <w:pgMar w:top="1702" w:right="1440" w:bottom="1560" w:left="1440" w:header="426" w:footer="4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908" w:rsidRDefault="00824908" w:rsidP="00824908">
      <w:pPr>
        <w:spacing w:after="0" w:line="240" w:lineRule="auto"/>
      </w:pPr>
      <w:r>
        <w:separator/>
      </w:r>
    </w:p>
  </w:endnote>
  <w:endnote w:type="continuationSeparator" w:id="0">
    <w:p w:rsidR="00824908" w:rsidRDefault="00824908" w:rsidP="00824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908" w:rsidRPr="00410AFF" w:rsidRDefault="00824908" w:rsidP="00824908">
    <w:pPr>
      <w:pStyle w:val="Footer"/>
      <w:jc w:val="center"/>
      <w:rPr>
        <w:rFonts w:ascii="Times New Roman" w:hAnsi="Times New Roman"/>
        <w:i/>
        <w:sz w:val="16"/>
        <w:szCs w:val="16"/>
      </w:rPr>
    </w:pPr>
    <w:proofErr w:type="spellStart"/>
    <w:r w:rsidRPr="00410AFF">
      <w:rPr>
        <w:rFonts w:ascii="Times New Roman" w:hAnsi="Times New Roman"/>
        <w:i/>
        <w:sz w:val="16"/>
        <w:szCs w:val="16"/>
      </w:rPr>
      <w:t>Този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документ</w:t>
    </w:r>
    <w:proofErr w:type="spellEnd"/>
    <w:r w:rsidRPr="00410AFF">
      <w:rPr>
        <w:rFonts w:ascii="Times New Roman" w:hAnsi="Times New Roman"/>
        <w:i/>
        <w:sz w:val="16"/>
        <w:szCs w:val="16"/>
      </w:rPr>
      <w:t xml:space="preserve"> е </w:t>
    </w:r>
    <w:proofErr w:type="spellStart"/>
    <w:r w:rsidRPr="00410AFF">
      <w:rPr>
        <w:rFonts w:ascii="Times New Roman" w:hAnsi="Times New Roman"/>
        <w:i/>
        <w:sz w:val="16"/>
        <w:szCs w:val="16"/>
      </w:rPr>
      <w:t>създаден</w:t>
    </w:r>
    <w:proofErr w:type="spellEnd"/>
    <w:r w:rsidRPr="00410AFF">
      <w:rPr>
        <w:rFonts w:ascii="Times New Roman" w:hAnsi="Times New Roman"/>
        <w:i/>
        <w:sz w:val="16"/>
        <w:szCs w:val="16"/>
      </w:rPr>
      <w:t xml:space="preserve"> в </w:t>
    </w:r>
    <w:proofErr w:type="spellStart"/>
    <w:r w:rsidRPr="00410AFF">
      <w:rPr>
        <w:rFonts w:ascii="Times New Roman" w:hAnsi="Times New Roman"/>
        <w:i/>
        <w:sz w:val="16"/>
        <w:szCs w:val="16"/>
      </w:rPr>
      <w:t>рамките</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на</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проект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Повишаване</w:t>
    </w:r>
    <w:proofErr w:type="spellEnd"/>
    <w:r w:rsidRPr="00410AFF">
      <w:rPr>
        <w:rFonts w:ascii="Times New Roman" w:hAnsi="Times New Roman"/>
        <w:i/>
        <w:sz w:val="16"/>
        <w:szCs w:val="16"/>
      </w:rPr>
      <w:t xml:space="preserve"> </w:t>
    </w:r>
    <w:proofErr w:type="spellStart"/>
    <w:r>
      <w:rPr>
        <w:rFonts w:ascii="Times New Roman" w:hAnsi="Times New Roman"/>
        <w:i/>
        <w:sz w:val="16"/>
        <w:szCs w:val="16"/>
      </w:rPr>
      <w:t>на</w:t>
    </w:r>
    <w:proofErr w:type="spellEnd"/>
    <w:r>
      <w:rPr>
        <w:rFonts w:ascii="Times New Roman" w:hAnsi="Times New Roman"/>
        <w:i/>
        <w:sz w:val="16"/>
        <w:szCs w:val="16"/>
      </w:rPr>
      <w:t xml:space="preserve"> </w:t>
    </w:r>
    <w:proofErr w:type="spellStart"/>
    <w:r w:rsidRPr="00410AFF">
      <w:rPr>
        <w:rFonts w:ascii="Times New Roman" w:hAnsi="Times New Roman"/>
        <w:i/>
        <w:sz w:val="16"/>
        <w:szCs w:val="16"/>
      </w:rPr>
      <w:t>компетентността</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на</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съдии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съдебни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помощници</w:t>
    </w:r>
    <w:proofErr w:type="spellEnd"/>
    <w:r w:rsidRPr="00410AFF">
      <w:rPr>
        <w:rFonts w:ascii="Times New Roman" w:hAnsi="Times New Roman"/>
        <w:i/>
        <w:sz w:val="16"/>
        <w:szCs w:val="16"/>
      </w:rPr>
      <w:t xml:space="preserve"> и </w:t>
    </w:r>
    <w:proofErr w:type="spellStart"/>
    <w:r w:rsidRPr="00410AFF">
      <w:rPr>
        <w:rFonts w:ascii="Times New Roman" w:hAnsi="Times New Roman"/>
        <w:i/>
        <w:sz w:val="16"/>
        <w:szCs w:val="16"/>
      </w:rPr>
      <w:t>съдебни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служители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от</w:t>
    </w:r>
    <w:proofErr w:type="spellEnd"/>
    <w:r w:rsidRPr="00410AFF">
      <w:rPr>
        <w:rFonts w:ascii="Times New Roman" w:hAnsi="Times New Roman"/>
        <w:i/>
        <w:sz w:val="16"/>
        <w:szCs w:val="16"/>
      </w:rPr>
      <w:t xml:space="preserve"> ВАС и </w:t>
    </w:r>
    <w:proofErr w:type="spellStart"/>
    <w:r w:rsidRPr="00410AFF">
      <w:rPr>
        <w:rFonts w:ascii="Times New Roman" w:hAnsi="Times New Roman"/>
        <w:i/>
        <w:sz w:val="16"/>
        <w:szCs w:val="16"/>
      </w:rPr>
      <w:t>административните</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съдилища</w:t>
    </w:r>
    <w:proofErr w:type="spellEnd"/>
    <w:r w:rsidRPr="00410AFF">
      <w:rPr>
        <w:rFonts w:ascii="Times New Roman" w:hAnsi="Times New Roman"/>
        <w:i/>
        <w:sz w:val="16"/>
        <w:szCs w:val="16"/>
      </w:rPr>
      <w:t xml:space="preserve">”, </w:t>
    </w:r>
    <w:proofErr w:type="spellStart"/>
    <w:r>
      <w:rPr>
        <w:rFonts w:ascii="Times New Roman" w:hAnsi="Times New Roman"/>
        <w:i/>
        <w:sz w:val="16"/>
        <w:szCs w:val="16"/>
      </w:rPr>
      <w:t>Договор</w:t>
    </w:r>
    <w:proofErr w:type="spellEnd"/>
    <w:r>
      <w:rPr>
        <w:rFonts w:ascii="Times New Roman" w:hAnsi="Times New Roman"/>
        <w:i/>
        <w:sz w:val="16"/>
        <w:szCs w:val="16"/>
      </w:rPr>
      <w:t xml:space="preserve"> № </w:t>
    </w:r>
    <w:r w:rsidRPr="00410AFF">
      <w:rPr>
        <w:rFonts w:ascii="Times New Roman" w:hAnsi="Times New Roman"/>
        <w:i/>
        <w:sz w:val="16"/>
        <w:szCs w:val="16"/>
      </w:rPr>
      <w:t>13-24-2/10.09.2013</w:t>
    </w:r>
    <w:r>
      <w:rPr>
        <w:rFonts w:ascii="Times New Roman" w:hAnsi="Times New Roman"/>
        <w:i/>
        <w:sz w:val="16"/>
        <w:szCs w:val="16"/>
      </w:rPr>
      <w:t xml:space="preserve"> г.,</w:t>
    </w:r>
    <w:r w:rsidRPr="00410AFF">
      <w:rPr>
        <w:rFonts w:ascii="Times New Roman" w:hAnsi="Times New Roman"/>
        <w:i/>
        <w:sz w:val="16"/>
        <w:szCs w:val="16"/>
      </w:rPr>
      <w:t xml:space="preserve"> </w:t>
    </w:r>
    <w:proofErr w:type="spellStart"/>
    <w:r w:rsidRPr="00410AFF">
      <w:rPr>
        <w:rFonts w:ascii="Times New Roman" w:hAnsi="Times New Roman"/>
        <w:i/>
        <w:sz w:val="16"/>
        <w:szCs w:val="16"/>
      </w:rPr>
      <w:t>финанс</w:t>
    </w:r>
    <w:r>
      <w:rPr>
        <w:rFonts w:ascii="Times New Roman" w:hAnsi="Times New Roman"/>
        <w:i/>
        <w:sz w:val="16"/>
        <w:szCs w:val="16"/>
      </w:rPr>
      <w:t>иран</w:t>
    </w:r>
    <w:proofErr w:type="spellEnd"/>
    <w:r>
      <w:rPr>
        <w:rFonts w:ascii="Times New Roman" w:hAnsi="Times New Roman"/>
        <w:i/>
        <w:sz w:val="16"/>
        <w:szCs w:val="16"/>
      </w:rPr>
      <w:t xml:space="preserve"> </w:t>
    </w:r>
    <w:proofErr w:type="spellStart"/>
    <w:r w:rsidRPr="00410AFF">
      <w:rPr>
        <w:rFonts w:ascii="Times New Roman" w:hAnsi="Times New Roman"/>
        <w:i/>
        <w:sz w:val="16"/>
        <w:szCs w:val="16"/>
      </w:rPr>
      <w:t>о</w:t>
    </w:r>
    <w:r>
      <w:rPr>
        <w:rFonts w:ascii="Times New Roman" w:hAnsi="Times New Roman"/>
        <w:i/>
        <w:sz w:val="16"/>
        <w:szCs w:val="16"/>
      </w:rPr>
      <w:t>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Оперативна</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програма</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Административен</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капацитет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съфинансирана</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от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Европейския</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съюз</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чрез</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Европейския</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социален</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фонд</w:t>
    </w:r>
    <w:proofErr w:type="spellEnd"/>
    <w:r w:rsidRPr="00410AFF">
      <w:rPr>
        <w:rFonts w:ascii="Times New Roman" w:hAnsi="Times New Roman"/>
        <w:i/>
        <w:sz w:val="16"/>
        <w:szCs w:val="16"/>
      </w:rPr>
      <w:t xml:space="preserve">. </w:t>
    </w:r>
  </w:p>
  <w:p w:rsidR="00824908" w:rsidRDefault="00824908" w:rsidP="00824908">
    <w:pPr>
      <w:pStyle w:val="Footer"/>
      <w:jc w:val="center"/>
      <w:rPr>
        <w:rFonts w:ascii="Times New Roman" w:hAnsi="Times New Roman"/>
      </w:rPr>
    </w:pPr>
  </w:p>
  <w:p w:rsidR="00824908" w:rsidRPr="00410AFF" w:rsidRDefault="00824908" w:rsidP="00824908">
    <w:pPr>
      <w:pStyle w:val="Footer"/>
      <w:jc w:val="center"/>
      <w:rPr>
        <w:rFonts w:ascii="Times New Roman" w:hAnsi="Times New Roman"/>
        <w:noProof/>
        <w:sz w:val="20"/>
        <w:szCs w:val="20"/>
      </w:rPr>
    </w:pPr>
    <w:r w:rsidRPr="00410AFF">
      <w:rPr>
        <w:rFonts w:ascii="Times New Roman" w:hAnsi="Times New Roman"/>
        <w:sz w:val="20"/>
        <w:szCs w:val="20"/>
      </w:rPr>
      <w:fldChar w:fldCharType="begin"/>
    </w:r>
    <w:r w:rsidRPr="00410AFF">
      <w:rPr>
        <w:rFonts w:ascii="Times New Roman" w:hAnsi="Times New Roman"/>
        <w:sz w:val="20"/>
        <w:szCs w:val="20"/>
      </w:rPr>
      <w:instrText xml:space="preserve"> PAGE   \* MERGEFORMAT </w:instrText>
    </w:r>
    <w:r w:rsidRPr="00410AFF">
      <w:rPr>
        <w:rFonts w:ascii="Times New Roman" w:hAnsi="Times New Roman"/>
        <w:sz w:val="20"/>
        <w:szCs w:val="20"/>
      </w:rPr>
      <w:fldChar w:fldCharType="separate"/>
    </w:r>
    <w:r w:rsidR="00EF0B06">
      <w:rPr>
        <w:rFonts w:ascii="Times New Roman" w:hAnsi="Times New Roman"/>
        <w:noProof/>
        <w:sz w:val="20"/>
        <w:szCs w:val="20"/>
      </w:rPr>
      <w:t>6</w:t>
    </w:r>
    <w:r w:rsidRPr="00410AFF">
      <w:rPr>
        <w:rFonts w:ascii="Times New Roman" w:hAnsi="Times New Roman"/>
        <w:noProof/>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908" w:rsidRDefault="00824908" w:rsidP="00824908">
      <w:pPr>
        <w:spacing w:after="0" w:line="240" w:lineRule="auto"/>
      </w:pPr>
      <w:r>
        <w:separator/>
      </w:r>
    </w:p>
  </w:footnote>
  <w:footnote w:type="continuationSeparator" w:id="0">
    <w:p w:rsidR="00824908" w:rsidRDefault="00824908" w:rsidP="008249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908" w:rsidRPr="00111B19" w:rsidRDefault="00824908" w:rsidP="00824908">
    <w:pPr>
      <w:pStyle w:val="Header"/>
      <w:jc w:val="center"/>
    </w:pPr>
    <w:r>
      <w:rPr>
        <w:noProof/>
        <w:lang w:val="bg-BG" w:eastAsia="bg-BG"/>
      </w:rPr>
      <w:drawing>
        <wp:inline distT="0" distB="0" distL="0" distR="0" wp14:anchorId="52D48454" wp14:editId="3DE56554">
          <wp:extent cx="5391150" cy="752475"/>
          <wp:effectExtent l="0" t="0" r="0" b="9525"/>
          <wp:docPr id="1" name="Picture 1" descr="OPAK_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OPAK_Gra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1150" cy="7524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7BF"/>
    <w:rsid w:val="001A2B67"/>
    <w:rsid w:val="005159AC"/>
    <w:rsid w:val="005407BF"/>
    <w:rsid w:val="00555767"/>
    <w:rsid w:val="007B5D67"/>
    <w:rsid w:val="00824908"/>
    <w:rsid w:val="00882BC5"/>
    <w:rsid w:val="00B87640"/>
    <w:rsid w:val="00BE7FD2"/>
    <w:rsid w:val="00D1673E"/>
    <w:rsid w:val="00EF0B06"/>
    <w:rsid w:val="00F10E91"/>
    <w:rsid w:val="00F21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2">
    <w:name w:val="title12"/>
    <w:basedOn w:val="Normal"/>
    <w:rsid w:val="00D1673E"/>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character" w:styleId="Hyperlink">
    <w:name w:val="Hyperlink"/>
    <w:basedOn w:val="DefaultParagraphFont"/>
    <w:rsid w:val="00D1673E"/>
    <w:rPr>
      <w:strike w:val="0"/>
      <w:dstrike w:val="0"/>
      <w:color w:val="0000FF"/>
      <w:sz w:val="16"/>
      <w:szCs w:val="16"/>
      <w:u w:val="none"/>
      <w:effect w:val="none"/>
    </w:rPr>
  </w:style>
  <w:style w:type="paragraph" w:styleId="Header">
    <w:name w:val="header"/>
    <w:basedOn w:val="Normal"/>
    <w:link w:val="HeaderChar"/>
    <w:uiPriority w:val="99"/>
    <w:unhideWhenUsed/>
    <w:rsid w:val="00824908"/>
    <w:pPr>
      <w:tabs>
        <w:tab w:val="center" w:pos="4536"/>
        <w:tab w:val="right" w:pos="9072"/>
      </w:tabs>
      <w:spacing w:after="0" w:line="240" w:lineRule="auto"/>
    </w:pPr>
  </w:style>
  <w:style w:type="character" w:customStyle="1" w:styleId="HeaderChar">
    <w:name w:val="Header Char"/>
    <w:basedOn w:val="DefaultParagraphFont"/>
    <w:link w:val="Header"/>
    <w:uiPriority w:val="99"/>
    <w:rsid w:val="00824908"/>
  </w:style>
  <w:style w:type="paragraph" w:styleId="Footer">
    <w:name w:val="footer"/>
    <w:basedOn w:val="Normal"/>
    <w:link w:val="FooterChar"/>
    <w:unhideWhenUsed/>
    <w:rsid w:val="00824908"/>
    <w:pPr>
      <w:tabs>
        <w:tab w:val="center" w:pos="4536"/>
        <w:tab w:val="right" w:pos="9072"/>
      </w:tabs>
      <w:spacing w:after="0" w:line="240" w:lineRule="auto"/>
    </w:pPr>
  </w:style>
  <w:style w:type="character" w:customStyle="1" w:styleId="FooterChar">
    <w:name w:val="Footer Char"/>
    <w:basedOn w:val="DefaultParagraphFont"/>
    <w:link w:val="Footer"/>
    <w:rsid w:val="00824908"/>
  </w:style>
  <w:style w:type="paragraph" w:styleId="BalloonText">
    <w:name w:val="Balloon Text"/>
    <w:basedOn w:val="Normal"/>
    <w:link w:val="BalloonTextChar"/>
    <w:uiPriority w:val="99"/>
    <w:semiHidden/>
    <w:unhideWhenUsed/>
    <w:rsid w:val="008249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90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2">
    <w:name w:val="title12"/>
    <w:basedOn w:val="Normal"/>
    <w:rsid w:val="00D1673E"/>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bg-BG" w:eastAsia="bg-BG"/>
    </w:rPr>
  </w:style>
  <w:style w:type="character" w:styleId="Hyperlink">
    <w:name w:val="Hyperlink"/>
    <w:basedOn w:val="DefaultParagraphFont"/>
    <w:rsid w:val="00D1673E"/>
    <w:rPr>
      <w:strike w:val="0"/>
      <w:dstrike w:val="0"/>
      <w:color w:val="0000FF"/>
      <w:sz w:val="16"/>
      <w:szCs w:val="16"/>
      <w:u w:val="none"/>
      <w:effect w:val="none"/>
    </w:rPr>
  </w:style>
  <w:style w:type="paragraph" w:styleId="Header">
    <w:name w:val="header"/>
    <w:basedOn w:val="Normal"/>
    <w:link w:val="HeaderChar"/>
    <w:uiPriority w:val="99"/>
    <w:unhideWhenUsed/>
    <w:rsid w:val="00824908"/>
    <w:pPr>
      <w:tabs>
        <w:tab w:val="center" w:pos="4536"/>
        <w:tab w:val="right" w:pos="9072"/>
      </w:tabs>
      <w:spacing w:after="0" w:line="240" w:lineRule="auto"/>
    </w:pPr>
  </w:style>
  <w:style w:type="character" w:customStyle="1" w:styleId="HeaderChar">
    <w:name w:val="Header Char"/>
    <w:basedOn w:val="DefaultParagraphFont"/>
    <w:link w:val="Header"/>
    <w:uiPriority w:val="99"/>
    <w:rsid w:val="00824908"/>
  </w:style>
  <w:style w:type="paragraph" w:styleId="Footer">
    <w:name w:val="footer"/>
    <w:basedOn w:val="Normal"/>
    <w:link w:val="FooterChar"/>
    <w:unhideWhenUsed/>
    <w:rsid w:val="00824908"/>
    <w:pPr>
      <w:tabs>
        <w:tab w:val="center" w:pos="4536"/>
        <w:tab w:val="right" w:pos="9072"/>
      </w:tabs>
      <w:spacing w:after="0" w:line="240" w:lineRule="auto"/>
    </w:pPr>
  </w:style>
  <w:style w:type="character" w:customStyle="1" w:styleId="FooterChar">
    <w:name w:val="Footer Char"/>
    <w:basedOn w:val="DefaultParagraphFont"/>
    <w:link w:val="Footer"/>
    <w:rsid w:val="00824908"/>
  </w:style>
  <w:style w:type="paragraph" w:styleId="BalloonText">
    <w:name w:val="Balloon Text"/>
    <w:basedOn w:val="Normal"/>
    <w:link w:val="BalloonTextChar"/>
    <w:uiPriority w:val="99"/>
    <w:semiHidden/>
    <w:unhideWhenUsed/>
    <w:rsid w:val="008249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9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5.ciela.net/Dispatcher.aspx?Destination=Document&amp;Method=OpenRef&amp;Idref=4916172&amp;Category=normi&amp;lang=bg-B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pravo5.ciela.net/Dispatcher.aspx?Destination=Document&amp;Method=OpenRef&amp;Idref=4916172&amp;Category=normi&amp;lang=bg-BG" TargetMode="External"/><Relationship Id="rId4" Type="http://schemas.openxmlformats.org/officeDocument/2006/relationships/settings" Target="settings.xml"/><Relationship Id="rId9" Type="http://schemas.openxmlformats.org/officeDocument/2006/relationships/hyperlink" Target="http://pravo5.ciela.net/Dispatcher.aspx?Destination=Document&amp;Method=OpenRef&amp;Idref=4916165&amp;Category=normi&amp;lang=bg-B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1A6AF-ECED-4748-8BCC-E169AC41A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6</Pages>
  <Words>2260</Words>
  <Characters>12882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11</cp:revision>
  <dcterms:created xsi:type="dcterms:W3CDTF">2014-05-18T12:54:00Z</dcterms:created>
  <dcterms:modified xsi:type="dcterms:W3CDTF">2014-05-18T19:28:00Z</dcterms:modified>
</cp:coreProperties>
</file>