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901" w:rsidRDefault="002A6901" w:rsidP="002A6901">
      <w:pPr>
        <w:spacing w:after="120" w:line="240" w:lineRule="auto"/>
        <w:ind w:left="567"/>
        <w:jc w:val="center"/>
        <w:rPr>
          <w:rFonts w:ascii="Arial" w:eastAsia="Times New Roman" w:hAnsi="Arial" w:cs="Arial"/>
          <w:vanish/>
          <w:sz w:val="16"/>
          <w:szCs w:val="16"/>
        </w:rPr>
      </w:pPr>
    </w:p>
    <w:p w:rsidR="00904C9A" w:rsidRPr="00904C9A" w:rsidRDefault="00904C9A" w:rsidP="002A6901">
      <w:pPr>
        <w:spacing w:after="120" w:line="240" w:lineRule="auto"/>
        <w:ind w:left="567"/>
        <w:jc w:val="center"/>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РЕШЕНИЕ НА СЪДА (осми състав)</w:t>
      </w:r>
    </w:p>
    <w:p w:rsidR="00904C9A" w:rsidRPr="00904C9A" w:rsidRDefault="00904C9A" w:rsidP="002A6901">
      <w:pPr>
        <w:spacing w:after="120" w:line="240" w:lineRule="auto"/>
        <w:ind w:left="567"/>
        <w:jc w:val="center"/>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xml:space="preserve">2 декември 2010 </w:t>
      </w:r>
      <w:proofErr w:type="gramStart"/>
      <w:r w:rsidRPr="00904C9A">
        <w:rPr>
          <w:rFonts w:ascii="Times New Roman" w:eastAsia="Times New Roman" w:hAnsi="Times New Roman" w:cs="Times New Roman"/>
          <w:sz w:val="24"/>
          <w:szCs w:val="24"/>
        </w:rPr>
        <w:t>година(</w:t>
      </w:r>
      <w:bookmarkStart w:id="0" w:name="Footref*"/>
      <w:proofErr w:type="gramEnd"/>
      <w:r w:rsidR="005F47D3" w:rsidRPr="00904C9A">
        <w:rPr>
          <w:rFonts w:ascii="Times New Roman" w:eastAsia="Times New Roman" w:hAnsi="Times New Roman" w:cs="Times New Roman"/>
          <w:sz w:val="24"/>
          <w:szCs w:val="24"/>
        </w:rPr>
        <w:fldChar w:fldCharType="begin"/>
      </w:r>
      <w:r w:rsidRPr="00904C9A">
        <w:rPr>
          <w:rFonts w:ascii="Times New Roman" w:eastAsia="Times New Roman" w:hAnsi="Times New Roman" w:cs="Times New Roman"/>
          <w:sz w:val="24"/>
          <w:szCs w:val="24"/>
        </w:rPr>
        <w:instrText xml:space="preserve"> HYPERLINK "http://curia.europa.eu/juris/document/document_print.jsf?doclang=BG&amp;text=&amp;pageIndex=0&amp;part=1&amp;mode=lst&amp;docid=80103&amp;occ=first&amp;dir=&amp;cid=92197" \l "Footnote*" </w:instrText>
      </w:r>
      <w:r w:rsidR="005F47D3" w:rsidRPr="00904C9A">
        <w:rPr>
          <w:rFonts w:ascii="Times New Roman" w:eastAsia="Times New Roman" w:hAnsi="Times New Roman" w:cs="Times New Roman"/>
          <w:sz w:val="24"/>
          <w:szCs w:val="24"/>
        </w:rPr>
        <w:fldChar w:fldCharType="separate"/>
      </w:r>
      <w:r w:rsidRPr="00904C9A">
        <w:rPr>
          <w:rFonts w:ascii="Times New Roman" w:eastAsia="Times New Roman" w:hAnsi="Times New Roman" w:cs="Times New Roman"/>
          <w:color w:val="0000FF"/>
          <w:sz w:val="24"/>
          <w:szCs w:val="24"/>
          <w:u w:val="single"/>
        </w:rPr>
        <w:t>*</w:t>
      </w:r>
      <w:r w:rsidR="005F47D3" w:rsidRPr="00904C9A">
        <w:rPr>
          <w:rFonts w:ascii="Times New Roman" w:eastAsia="Times New Roman" w:hAnsi="Times New Roman" w:cs="Times New Roman"/>
          <w:sz w:val="24"/>
          <w:szCs w:val="24"/>
        </w:rPr>
        <w:fldChar w:fldCharType="end"/>
      </w:r>
      <w:bookmarkEnd w:id="0"/>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567"/>
        <w:jc w:val="center"/>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„Членове 39 ЕО и 43 ЕО — Директива 89/48/ЕО — Признаване на дипломи — Понятие за професионален стаж“</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По съединени дела C</w:t>
      </w:r>
      <w:r w:rsidRPr="00904C9A">
        <w:rPr>
          <w:rFonts w:ascii="Times New Roman" w:eastAsia="Times New Roman" w:hAnsi="Times New Roman" w:cs="Times New Roman"/>
          <w:sz w:val="24"/>
          <w:szCs w:val="24"/>
        </w:rPr>
        <w:noBreakHyphen/>
        <w:t>422/09, C</w:t>
      </w:r>
      <w:r w:rsidRPr="00904C9A">
        <w:rPr>
          <w:rFonts w:ascii="Times New Roman" w:eastAsia="Times New Roman" w:hAnsi="Times New Roman" w:cs="Times New Roman"/>
          <w:sz w:val="24"/>
          <w:szCs w:val="24"/>
        </w:rPr>
        <w:noBreakHyphen/>
        <w:t>425/09 и C</w:t>
      </w:r>
      <w:r w:rsidRPr="00904C9A">
        <w:rPr>
          <w:rFonts w:ascii="Times New Roman" w:eastAsia="Times New Roman" w:hAnsi="Times New Roman" w:cs="Times New Roman"/>
          <w:sz w:val="24"/>
          <w:szCs w:val="24"/>
        </w:rPr>
        <w:noBreakHyphen/>
        <w:t>426/09</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с предмет преюдициални запитвания, отправени на основание член 234 ЕО от Symvoulio tis Epikrateias (Гърция), с актове от 12 май 2009 г., постъпили в Съда на 28 октомври 2009 г., в рамките на производства по дела</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b/>
          <w:bCs/>
          <w:sz w:val="24"/>
          <w:szCs w:val="24"/>
        </w:rPr>
        <w:t>Vassiliki Stylianou Vandorou (C</w:t>
      </w:r>
      <w:r w:rsidRPr="00904C9A">
        <w:rPr>
          <w:rFonts w:ascii="Times New Roman" w:eastAsia="Times New Roman" w:hAnsi="Times New Roman" w:cs="Times New Roman"/>
          <w:b/>
          <w:bCs/>
          <w:sz w:val="24"/>
          <w:szCs w:val="24"/>
        </w:rPr>
        <w:noBreakHyphen/>
        <w:t>422/09),</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b/>
          <w:bCs/>
          <w:sz w:val="24"/>
          <w:szCs w:val="24"/>
        </w:rPr>
        <w:t>Vassilios Alexandrou Giankoulis (C</w:t>
      </w:r>
      <w:r w:rsidRPr="00904C9A">
        <w:rPr>
          <w:rFonts w:ascii="Times New Roman" w:eastAsia="Times New Roman" w:hAnsi="Times New Roman" w:cs="Times New Roman"/>
          <w:b/>
          <w:bCs/>
          <w:sz w:val="24"/>
          <w:szCs w:val="24"/>
        </w:rPr>
        <w:noBreakHyphen/>
        <w:t>425/09),</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b/>
          <w:bCs/>
          <w:sz w:val="24"/>
          <w:szCs w:val="24"/>
        </w:rPr>
        <w:t>Ioannis Georgiou Askoxilakis (C</w:t>
      </w:r>
      <w:r w:rsidRPr="00904C9A">
        <w:rPr>
          <w:rFonts w:ascii="Times New Roman" w:eastAsia="Times New Roman" w:hAnsi="Times New Roman" w:cs="Times New Roman"/>
          <w:b/>
          <w:bCs/>
          <w:sz w:val="24"/>
          <w:szCs w:val="24"/>
        </w:rPr>
        <w:noBreakHyphen/>
        <w:t>426/09)</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срещу</w:t>
      </w:r>
      <w:proofErr w:type="gramEnd"/>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b/>
          <w:bCs/>
          <w:sz w:val="24"/>
          <w:szCs w:val="24"/>
        </w:rPr>
        <w:t>Ypourgos Ethnikis Paideias kai Thriskevmaton,</w:t>
      </w:r>
    </w:p>
    <w:p w:rsidR="00904C9A" w:rsidRPr="00904C9A" w:rsidRDefault="00904C9A" w:rsidP="002A6901">
      <w:pPr>
        <w:spacing w:after="120" w:line="240" w:lineRule="auto"/>
        <w:ind w:left="567"/>
        <w:jc w:val="center"/>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СЪДЪТ (осми състав),</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състоящ</w:t>
      </w:r>
      <w:proofErr w:type="gramEnd"/>
      <w:r w:rsidRPr="00904C9A">
        <w:rPr>
          <w:rFonts w:ascii="Times New Roman" w:eastAsia="Times New Roman" w:hAnsi="Times New Roman" w:cs="Times New Roman"/>
          <w:sz w:val="24"/>
          <w:szCs w:val="24"/>
        </w:rPr>
        <w:t xml:space="preserve"> се от: г</w:t>
      </w:r>
      <w:r w:rsidRPr="00904C9A">
        <w:rPr>
          <w:rFonts w:ascii="Times New Roman" w:eastAsia="Times New Roman" w:hAnsi="Times New Roman" w:cs="Times New Roman"/>
          <w:sz w:val="24"/>
          <w:szCs w:val="24"/>
        </w:rPr>
        <w:noBreakHyphen/>
        <w:t>н K. Schiemann (докладчик), председател на състав, г</w:t>
      </w:r>
      <w:r w:rsidRPr="00904C9A">
        <w:rPr>
          <w:rFonts w:ascii="Times New Roman" w:eastAsia="Times New Roman" w:hAnsi="Times New Roman" w:cs="Times New Roman"/>
          <w:sz w:val="24"/>
          <w:szCs w:val="24"/>
        </w:rPr>
        <w:noBreakHyphen/>
        <w:t>н L. Bay Larsen и г</w:t>
      </w:r>
      <w:r w:rsidRPr="00904C9A">
        <w:rPr>
          <w:rFonts w:ascii="Times New Roman" w:eastAsia="Times New Roman" w:hAnsi="Times New Roman" w:cs="Times New Roman"/>
          <w:sz w:val="24"/>
          <w:szCs w:val="24"/>
        </w:rPr>
        <w:noBreakHyphen/>
        <w:t>жа C. Toader, съдии,</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генерален</w:t>
      </w:r>
      <w:proofErr w:type="gramEnd"/>
      <w:r w:rsidRPr="00904C9A">
        <w:rPr>
          <w:rFonts w:ascii="Times New Roman" w:eastAsia="Times New Roman" w:hAnsi="Times New Roman" w:cs="Times New Roman"/>
          <w:sz w:val="24"/>
          <w:szCs w:val="24"/>
        </w:rPr>
        <w:t xml:space="preserve"> адвокат: г</w:t>
      </w:r>
      <w:r w:rsidRPr="00904C9A">
        <w:rPr>
          <w:rFonts w:ascii="Times New Roman" w:eastAsia="Times New Roman" w:hAnsi="Times New Roman" w:cs="Times New Roman"/>
          <w:sz w:val="24"/>
          <w:szCs w:val="24"/>
        </w:rPr>
        <w:noBreakHyphen/>
        <w:t>н P. Mengozzi,</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секретар</w:t>
      </w:r>
      <w:proofErr w:type="gramEnd"/>
      <w:r w:rsidRPr="00904C9A">
        <w:rPr>
          <w:rFonts w:ascii="Times New Roman" w:eastAsia="Times New Roman" w:hAnsi="Times New Roman" w:cs="Times New Roman"/>
          <w:sz w:val="24"/>
          <w:szCs w:val="24"/>
        </w:rPr>
        <w:t>: г</w:t>
      </w:r>
      <w:r w:rsidRPr="00904C9A">
        <w:rPr>
          <w:rFonts w:ascii="Times New Roman" w:eastAsia="Times New Roman" w:hAnsi="Times New Roman" w:cs="Times New Roman"/>
          <w:sz w:val="24"/>
          <w:szCs w:val="24"/>
        </w:rPr>
        <w:noBreakHyphen/>
        <w:t>н K. Malacek, администратор,</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предвид</w:t>
      </w:r>
      <w:proofErr w:type="gramEnd"/>
      <w:r w:rsidRPr="00904C9A">
        <w:rPr>
          <w:rFonts w:ascii="Times New Roman" w:eastAsia="Times New Roman" w:hAnsi="Times New Roman" w:cs="Times New Roman"/>
          <w:sz w:val="24"/>
          <w:szCs w:val="24"/>
        </w:rPr>
        <w:t xml:space="preserve"> изложеното в писмената фаза на производството и в съдебното заседание от 23 септември 2010 г.,</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като</w:t>
      </w:r>
      <w:proofErr w:type="gramEnd"/>
      <w:r w:rsidRPr="00904C9A">
        <w:rPr>
          <w:rFonts w:ascii="Times New Roman" w:eastAsia="Times New Roman" w:hAnsi="Times New Roman" w:cs="Times New Roman"/>
          <w:sz w:val="24"/>
          <w:szCs w:val="24"/>
        </w:rPr>
        <w:t xml:space="preserve"> има предвид становищата, представени:</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за</w:t>
      </w:r>
      <w:proofErr w:type="gramEnd"/>
      <w:r w:rsidRPr="00904C9A">
        <w:rPr>
          <w:rFonts w:ascii="Times New Roman" w:eastAsia="Times New Roman" w:hAnsi="Times New Roman" w:cs="Times New Roman"/>
          <w:sz w:val="24"/>
          <w:szCs w:val="24"/>
        </w:rPr>
        <w:t xml:space="preserve"> гръцкото правителство, от г</w:t>
      </w:r>
      <w:r w:rsidRPr="00904C9A">
        <w:rPr>
          <w:rFonts w:ascii="Times New Roman" w:eastAsia="Times New Roman" w:hAnsi="Times New Roman" w:cs="Times New Roman"/>
          <w:sz w:val="24"/>
          <w:szCs w:val="24"/>
        </w:rPr>
        <w:noBreakHyphen/>
        <w:t>жа E. Skandalou, в качеството на представител,</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за</w:t>
      </w:r>
      <w:proofErr w:type="gramEnd"/>
      <w:r w:rsidRPr="00904C9A">
        <w:rPr>
          <w:rFonts w:ascii="Times New Roman" w:eastAsia="Times New Roman" w:hAnsi="Times New Roman" w:cs="Times New Roman"/>
          <w:sz w:val="24"/>
          <w:szCs w:val="24"/>
        </w:rPr>
        <w:t xml:space="preserve"> Европейската комисия, от г</w:t>
      </w:r>
      <w:r w:rsidRPr="00904C9A">
        <w:rPr>
          <w:rFonts w:ascii="Times New Roman" w:eastAsia="Times New Roman" w:hAnsi="Times New Roman" w:cs="Times New Roman"/>
          <w:sz w:val="24"/>
          <w:szCs w:val="24"/>
        </w:rPr>
        <w:noBreakHyphen/>
        <w:t>н G. Zavvos и г</w:t>
      </w:r>
      <w:r w:rsidRPr="00904C9A">
        <w:rPr>
          <w:rFonts w:ascii="Times New Roman" w:eastAsia="Times New Roman" w:hAnsi="Times New Roman" w:cs="Times New Roman"/>
          <w:sz w:val="24"/>
          <w:szCs w:val="24"/>
        </w:rPr>
        <w:noBreakHyphen/>
        <w:t>н H. Støvlbæk, в качеството на представители,</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предвид</w:t>
      </w:r>
      <w:proofErr w:type="gramEnd"/>
      <w:r w:rsidRPr="00904C9A">
        <w:rPr>
          <w:rFonts w:ascii="Times New Roman" w:eastAsia="Times New Roman" w:hAnsi="Times New Roman" w:cs="Times New Roman"/>
          <w:sz w:val="24"/>
          <w:szCs w:val="24"/>
        </w:rPr>
        <w:t xml:space="preserve"> решението, взето след изслушване на генералния адвокат, делото да бъде разгледано без представяне на заключение,</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постанови</w:t>
      </w:r>
      <w:proofErr w:type="gramEnd"/>
      <w:r w:rsidRPr="00904C9A">
        <w:rPr>
          <w:rFonts w:ascii="Times New Roman" w:eastAsia="Times New Roman" w:hAnsi="Times New Roman" w:cs="Times New Roman"/>
          <w:sz w:val="24"/>
          <w:szCs w:val="24"/>
        </w:rPr>
        <w:t xml:space="preserve"> настоящото</w:t>
      </w:r>
    </w:p>
    <w:p w:rsidR="00904C9A" w:rsidRPr="00904C9A" w:rsidRDefault="00904C9A" w:rsidP="002A6901">
      <w:pPr>
        <w:spacing w:after="120" w:line="240" w:lineRule="auto"/>
        <w:ind w:left="567"/>
        <w:jc w:val="center"/>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Решение</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 w:name="point1"/>
      <w:r w:rsidRPr="00904C9A">
        <w:rPr>
          <w:rFonts w:ascii="Times New Roman" w:eastAsia="Times New Roman" w:hAnsi="Times New Roman" w:cs="Times New Roman"/>
          <w:sz w:val="24"/>
          <w:szCs w:val="24"/>
        </w:rPr>
        <w:t>1</w:t>
      </w:r>
      <w:bookmarkEnd w:id="1"/>
      <w:r w:rsidRPr="00904C9A">
        <w:rPr>
          <w:rFonts w:ascii="Times New Roman" w:eastAsia="Times New Roman" w:hAnsi="Times New Roman" w:cs="Times New Roman"/>
          <w:sz w:val="24"/>
          <w:szCs w:val="24"/>
        </w:rPr>
        <w:t xml:space="preserve">        Преюдициалните запитвания се отнасят до тълкуването на член 1, буква д) и член 4, параграф 1, буква б) от Директива 89/48/ЕИО на Съвета от 21 декември 1988 година относно обща система за признаване на дипломите за висше образование, издадени след завършването на професионално образование и обучение с минимална продължителност от три години (ОВ L 19, 1989 г., стр. 16), изменена с Директива 2001/19/ЕО на Европейския парламент и на Съвета от 14 май 2001 година (ОВ L 206, </w:t>
      </w:r>
      <w:r w:rsidRPr="00904C9A">
        <w:rPr>
          <w:rFonts w:ascii="Times New Roman" w:eastAsia="Times New Roman" w:hAnsi="Times New Roman" w:cs="Times New Roman"/>
          <w:sz w:val="24"/>
          <w:szCs w:val="24"/>
        </w:rPr>
        <w:lastRenderedPageBreak/>
        <w:t>стр. 1; Специално издание на български език, 2007 г., глава 5, том 6, стр. 60, наричана по-нататък „Директива 89/48“).</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 w:name="point2"/>
      <w:r w:rsidRPr="00904C9A">
        <w:rPr>
          <w:rFonts w:ascii="Times New Roman" w:eastAsia="Times New Roman" w:hAnsi="Times New Roman" w:cs="Times New Roman"/>
          <w:sz w:val="24"/>
          <w:szCs w:val="24"/>
        </w:rPr>
        <w:t>2</w:t>
      </w:r>
      <w:bookmarkEnd w:id="2"/>
      <w:r w:rsidRPr="00904C9A">
        <w:rPr>
          <w:rFonts w:ascii="Times New Roman" w:eastAsia="Times New Roman" w:hAnsi="Times New Roman" w:cs="Times New Roman"/>
          <w:sz w:val="24"/>
          <w:szCs w:val="24"/>
        </w:rPr>
        <w:t>        Запитванията са отправени в рамките на спорове между г</w:t>
      </w:r>
      <w:r w:rsidRPr="00904C9A">
        <w:rPr>
          <w:rFonts w:ascii="Times New Roman" w:eastAsia="Times New Roman" w:hAnsi="Times New Roman" w:cs="Times New Roman"/>
          <w:sz w:val="24"/>
          <w:szCs w:val="24"/>
        </w:rPr>
        <w:noBreakHyphen/>
        <w:t>жа Vandorou, г</w:t>
      </w:r>
      <w:r w:rsidRPr="00904C9A">
        <w:rPr>
          <w:rFonts w:ascii="Times New Roman" w:eastAsia="Times New Roman" w:hAnsi="Times New Roman" w:cs="Times New Roman"/>
          <w:sz w:val="24"/>
          <w:szCs w:val="24"/>
        </w:rPr>
        <w:noBreakHyphen/>
        <w:t>н Giankoulis и г</w:t>
      </w:r>
      <w:r w:rsidRPr="00904C9A">
        <w:rPr>
          <w:rFonts w:ascii="Times New Roman" w:eastAsia="Times New Roman" w:hAnsi="Times New Roman" w:cs="Times New Roman"/>
          <w:sz w:val="24"/>
          <w:szCs w:val="24"/>
        </w:rPr>
        <w:noBreakHyphen/>
        <w:t xml:space="preserve">н Askoxilakis, от една страна, и Ypourgos Ethnikis Paideias kai Thriskevmaton (министър на образованието и религиозните въпроси), от друга, по повод на някои решения на Symvoulio Anagnorisis Epangelmatikis Isotimias Titlon Tritovathmias Ekpaidefsis (съвет, отговарящ за приравняването на професионалните квалификации в документите за висше образование, наричан по-нататък „Saeitte“). </w:t>
      </w:r>
      <w:proofErr w:type="gramStart"/>
      <w:r w:rsidRPr="00904C9A">
        <w:rPr>
          <w:rFonts w:ascii="Times New Roman" w:eastAsia="Times New Roman" w:hAnsi="Times New Roman" w:cs="Times New Roman"/>
          <w:sz w:val="24"/>
          <w:szCs w:val="24"/>
        </w:rPr>
        <w:t>С тези решения Saeitte поставя правото на жалбоподателите в главните производства да упражняват в Гърция своята професия — която имат право да упражняват в други държави членки — в зависимост от компенсаторни мерки, а именно изпит за правоспособност или стаж за приспособяване.</w:t>
      </w:r>
      <w:proofErr w:type="gramEnd"/>
    </w:p>
    <w:p w:rsidR="00904C9A" w:rsidRPr="00904C9A" w:rsidRDefault="00904C9A" w:rsidP="002A6901">
      <w:pPr>
        <w:spacing w:after="120" w:line="240" w:lineRule="auto"/>
        <w:ind w:left="567"/>
        <w:jc w:val="both"/>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 Правна уредба</w:t>
      </w:r>
    </w:p>
    <w:p w:rsidR="00904C9A" w:rsidRPr="00904C9A" w:rsidRDefault="00904C9A" w:rsidP="002A6901">
      <w:pPr>
        <w:spacing w:after="120" w:line="240" w:lineRule="auto"/>
        <w:ind w:left="567"/>
        <w:jc w:val="both"/>
        <w:rPr>
          <w:rFonts w:ascii="Times New Roman" w:eastAsia="Times New Roman" w:hAnsi="Times New Roman" w:cs="Times New Roman"/>
          <w:i/>
          <w:iCs/>
          <w:sz w:val="24"/>
          <w:szCs w:val="24"/>
        </w:rPr>
      </w:pPr>
      <w:r w:rsidRPr="00904C9A">
        <w:rPr>
          <w:rFonts w:ascii="Times New Roman" w:eastAsia="Times New Roman" w:hAnsi="Times New Roman" w:cs="Times New Roman"/>
          <w:i/>
          <w:iCs/>
          <w:sz w:val="24"/>
          <w:szCs w:val="24"/>
        </w:rPr>
        <w:t> Правна уредба на Съюза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 w:name="point3"/>
      <w:r w:rsidRPr="00904C9A">
        <w:rPr>
          <w:rFonts w:ascii="Times New Roman" w:eastAsia="Times New Roman" w:hAnsi="Times New Roman" w:cs="Times New Roman"/>
          <w:sz w:val="24"/>
          <w:szCs w:val="24"/>
        </w:rPr>
        <w:t>3</w:t>
      </w:r>
      <w:bookmarkEnd w:id="3"/>
      <w:r w:rsidRPr="00904C9A">
        <w:rPr>
          <w:rFonts w:ascii="Times New Roman" w:eastAsia="Times New Roman" w:hAnsi="Times New Roman" w:cs="Times New Roman"/>
          <w:sz w:val="24"/>
          <w:szCs w:val="24"/>
        </w:rPr>
        <w:t>        От трето и четвърто съображение на Директива 89/48 следва, че тя има за предмет въвеждането на обща система за признаване на дипломите, чиято цел е да улесни европейските граждани да упражняват всички професионални дейности, за които в приемащата държава членка се изисква завършено обучение след средното образование, доколкото те притежават дипломи, които ги подготвят за тези дейности, удостоверяват най-малкото тригодишен цикъл на обучение и са издадени в друга държава членка.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 w:name="point4"/>
      <w:r w:rsidRPr="00904C9A">
        <w:rPr>
          <w:rFonts w:ascii="Times New Roman" w:eastAsia="Times New Roman" w:hAnsi="Times New Roman" w:cs="Times New Roman"/>
          <w:sz w:val="24"/>
          <w:szCs w:val="24"/>
        </w:rPr>
        <w:t>4</w:t>
      </w:r>
      <w:bookmarkEnd w:id="4"/>
      <w:r w:rsidRPr="00904C9A">
        <w:rPr>
          <w:rFonts w:ascii="Times New Roman" w:eastAsia="Times New Roman" w:hAnsi="Times New Roman" w:cs="Times New Roman"/>
          <w:sz w:val="24"/>
          <w:szCs w:val="24"/>
        </w:rPr>
        <w:t>        Член 1 от Директива 89/48 предвижда:</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„По смисъла на настоящата директива:</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диплома</w:t>
      </w:r>
      <w:proofErr w:type="gramEnd"/>
      <w:r w:rsidRPr="00904C9A">
        <w:rPr>
          <w:rFonts w:ascii="Times New Roman" w:eastAsia="Times New Roman" w:hAnsi="Times New Roman" w:cs="Times New Roman"/>
          <w:sz w:val="24"/>
          <w:szCs w:val="24"/>
        </w:rPr>
        <w:t>“ е всяка диплома, удостоверение или други документи за официална квалификация или всяка съвкупност от такива дипломи, удостоверения или други документи:</w:t>
      </w:r>
    </w:p>
    <w:p w:rsidR="00904C9A" w:rsidRPr="00904C9A" w:rsidRDefault="00904C9A" w:rsidP="002A6901">
      <w:pPr>
        <w:spacing w:after="120" w:line="240" w:lineRule="auto"/>
        <w:ind w:left="2268"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които</w:t>
      </w:r>
      <w:proofErr w:type="gramEnd"/>
      <w:r w:rsidRPr="00904C9A">
        <w:rPr>
          <w:rFonts w:ascii="Times New Roman" w:eastAsia="Times New Roman" w:hAnsi="Times New Roman" w:cs="Times New Roman"/>
          <w:sz w:val="24"/>
          <w:szCs w:val="24"/>
        </w:rPr>
        <w:t xml:space="preserve"> са издадени от компетентния орган в държава членка, определен като такъв от законовите, подзаконовите или административните разпоредби на тази държава,</w:t>
      </w:r>
    </w:p>
    <w:p w:rsidR="00904C9A" w:rsidRPr="00904C9A" w:rsidRDefault="00904C9A" w:rsidP="002A6901">
      <w:pPr>
        <w:spacing w:after="120" w:line="240" w:lineRule="auto"/>
        <w:ind w:left="2268"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които показват, че титулярът е завършил успешно курс на образование след средното образование с минимална продължителност от три години или с равностойна продължителност на непълна заетост в университет или във висше учебно заведение или в друго учебно заведение с равностойно равнище на обучение и, при необходимост, че той е завършил успешно професионалното обучение, което се изисква в допълнение към курса на образование след средното образование, и</w:t>
      </w:r>
    </w:p>
    <w:p w:rsidR="00904C9A" w:rsidRPr="00904C9A" w:rsidRDefault="00904C9A" w:rsidP="002A6901">
      <w:pPr>
        <w:spacing w:after="120" w:line="240" w:lineRule="auto"/>
        <w:ind w:left="2268"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от</w:t>
      </w:r>
      <w:proofErr w:type="gramEnd"/>
      <w:r w:rsidRPr="00904C9A">
        <w:rPr>
          <w:rFonts w:ascii="Times New Roman" w:eastAsia="Times New Roman" w:hAnsi="Times New Roman" w:cs="Times New Roman"/>
          <w:sz w:val="24"/>
          <w:szCs w:val="24"/>
        </w:rPr>
        <w:t xml:space="preserve"> които е видно, че титулярът притежава изискваните професионални квалификации за достъп или за упражняване на [регулирана] професия в тази държава членка,</w:t>
      </w:r>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lastRenderedPageBreak/>
        <w:t>доколкото образованието, за което е издадена тази диплома, удостоверение или други документи за официална квалификация, в преобладаващата си част е получено в Общността, или доколкото неговият титуляр има професионален стаж от три години, удостоверен от държавата членка, която е признала неговата диплома, удостоверение или други документи за официална квалификация, издадени в трета страна.</w:t>
      </w:r>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в)      </w:t>
      </w:r>
      <w:proofErr w:type="gramStart"/>
      <w:r w:rsidRPr="00904C9A">
        <w:rPr>
          <w:rFonts w:ascii="Times New Roman" w:eastAsia="Times New Roman" w:hAnsi="Times New Roman" w:cs="Times New Roman"/>
          <w:sz w:val="24"/>
          <w:szCs w:val="24"/>
        </w:rPr>
        <w:t>„[</w:t>
      </w:r>
      <w:proofErr w:type="gramEnd"/>
      <w:r w:rsidRPr="00904C9A">
        <w:rPr>
          <w:rFonts w:ascii="Times New Roman" w:eastAsia="Times New Roman" w:hAnsi="Times New Roman" w:cs="Times New Roman"/>
          <w:sz w:val="24"/>
          <w:szCs w:val="24"/>
        </w:rPr>
        <w:t>регулирана] професия“ е дейността или съвкупността от [регулирани] професионални дейности, които съставляват тази професия в държава членка;</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г)      </w:t>
      </w:r>
      <w:proofErr w:type="gramStart"/>
      <w:r w:rsidRPr="00904C9A">
        <w:rPr>
          <w:rFonts w:ascii="Times New Roman" w:eastAsia="Times New Roman" w:hAnsi="Times New Roman" w:cs="Times New Roman"/>
          <w:sz w:val="24"/>
          <w:szCs w:val="24"/>
        </w:rPr>
        <w:t>„[</w:t>
      </w:r>
      <w:proofErr w:type="gramEnd"/>
      <w:r w:rsidRPr="00904C9A">
        <w:rPr>
          <w:rFonts w:ascii="Times New Roman" w:eastAsia="Times New Roman" w:hAnsi="Times New Roman" w:cs="Times New Roman"/>
          <w:sz w:val="24"/>
          <w:szCs w:val="24"/>
        </w:rPr>
        <w:t>регулирана] професионална дейност“ е професионалната дейност, достъпът до която или нейното упражняване, или условията и редът за упражняване в една държава членка са подчинени, пряко или непряко, от законовите, подзаконовите или административните разпоредби, на притежаването на диплома. В частност условия и ред за упражняване на [регулирана] професионална дейност са:</w:t>
      </w:r>
    </w:p>
    <w:p w:rsidR="00904C9A" w:rsidRPr="00904C9A" w:rsidRDefault="00904C9A" w:rsidP="002A6901">
      <w:pPr>
        <w:spacing w:after="120" w:line="240" w:lineRule="auto"/>
        <w:ind w:left="2268"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упражняването</w:t>
      </w:r>
      <w:proofErr w:type="gramEnd"/>
      <w:r w:rsidRPr="00904C9A">
        <w:rPr>
          <w:rFonts w:ascii="Times New Roman" w:eastAsia="Times New Roman" w:hAnsi="Times New Roman" w:cs="Times New Roman"/>
          <w:sz w:val="24"/>
          <w:szCs w:val="24"/>
        </w:rPr>
        <w:t xml:space="preserve"> на дейност под професионално звание, доколкото притежаването на това звание е разрешено единствено на притежателите на диплома, определена от законовите, подзаконовите или административните разпоредби,</w:t>
      </w:r>
    </w:p>
    <w:p w:rsidR="00904C9A" w:rsidRPr="00904C9A" w:rsidRDefault="00904C9A" w:rsidP="002A6901">
      <w:pPr>
        <w:spacing w:after="120" w:line="240" w:lineRule="auto"/>
        <w:ind w:left="2268"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w:t>
      </w:r>
      <w:proofErr w:type="gramStart"/>
      <w:r w:rsidRPr="00904C9A">
        <w:rPr>
          <w:rFonts w:ascii="Times New Roman" w:eastAsia="Times New Roman" w:hAnsi="Times New Roman" w:cs="Times New Roman"/>
          <w:sz w:val="24"/>
          <w:szCs w:val="24"/>
        </w:rPr>
        <w:t>упражняването</w:t>
      </w:r>
      <w:proofErr w:type="gramEnd"/>
      <w:r w:rsidRPr="00904C9A">
        <w:rPr>
          <w:rFonts w:ascii="Times New Roman" w:eastAsia="Times New Roman" w:hAnsi="Times New Roman" w:cs="Times New Roman"/>
          <w:sz w:val="24"/>
          <w:szCs w:val="24"/>
        </w:rPr>
        <w:t xml:space="preserve"> на професионална дейност в областта на здравеопазването, доколкото националният режим [за социална сигурност] подчинява възнаграждението и/или заплащането на тази дейност на притежаването на диплома.</w:t>
      </w:r>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д)      „</w:t>
      </w:r>
      <w:proofErr w:type="gramStart"/>
      <w:r w:rsidRPr="00904C9A">
        <w:rPr>
          <w:rFonts w:ascii="Times New Roman" w:eastAsia="Times New Roman" w:hAnsi="Times New Roman" w:cs="Times New Roman"/>
          <w:sz w:val="24"/>
          <w:szCs w:val="24"/>
        </w:rPr>
        <w:t>професионален</w:t>
      </w:r>
      <w:proofErr w:type="gramEnd"/>
      <w:r w:rsidRPr="00904C9A">
        <w:rPr>
          <w:rFonts w:ascii="Times New Roman" w:eastAsia="Times New Roman" w:hAnsi="Times New Roman" w:cs="Times New Roman"/>
          <w:sz w:val="24"/>
          <w:szCs w:val="24"/>
        </w:rPr>
        <w:t xml:space="preserve"> стаж“ е действителното законно упражняване на съответната професия в държава членка;</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е)      „</w:t>
      </w:r>
      <w:proofErr w:type="gramStart"/>
      <w:r w:rsidRPr="00904C9A">
        <w:rPr>
          <w:rFonts w:ascii="Times New Roman" w:eastAsia="Times New Roman" w:hAnsi="Times New Roman" w:cs="Times New Roman"/>
          <w:sz w:val="24"/>
          <w:szCs w:val="24"/>
        </w:rPr>
        <w:t>стаж</w:t>
      </w:r>
      <w:proofErr w:type="gramEnd"/>
      <w:r w:rsidRPr="00904C9A">
        <w:rPr>
          <w:rFonts w:ascii="Times New Roman" w:eastAsia="Times New Roman" w:hAnsi="Times New Roman" w:cs="Times New Roman"/>
          <w:sz w:val="24"/>
          <w:szCs w:val="24"/>
        </w:rPr>
        <w:t xml:space="preserve"> за приспособяване“ е упражняването на [регулирана] професия, което се осъществява в приемащата държава членка под контрола на квалифициран професионалист и евентуално се придружава от допълнително обучение. </w:t>
      </w:r>
      <w:proofErr w:type="gramStart"/>
      <w:r w:rsidRPr="00904C9A">
        <w:rPr>
          <w:rFonts w:ascii="Times New Roman" w:eastAsia="Times New Roman" w:hAnsi="Times New Roman" w:cs="Times New Roman"/>
          <w:sz w:val="24"/>
          <w:szCs w:val="24"/>
        </w:rPr>
        <w:t>Стажът подлежи на оценка.</w:t>
      </w:r>
      <w:proofErr w:type="gramEnd"/>
      <w:r w:rsidRPr="00904C9A">
        <w:rPr>
          <w:rFonts w:ascii="Times New Roman" w:eastAsia="Times New Roman" w:hAnsi="Times New Roman" w:cs="Times New Roman"/>
          <w:sz w:val="24"/>
          <w:szCs w:val="24"/>
        </w:rPr>
        <w:t xml:space="preserve"> […]</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ж)      „</w:t>
      </w:r>
      <w:proofErr w:type="gramStart"/>
      <w:r w:rsidRPr="00904C9A">
        <w:rPr>
          <w:rFonts w:ascii="Times New Roman" w:eastAsia="Times New Roman" w:hAnsi="Times New Roman" w:cs="Times New Roman"/>
          <w:sz w:val="24"/>
          <w:szCs w:val="24"/>
        </w:rPr>
        <w:t>изпит</w:t>
      </w:r>
      <w:proofErr w:type="gramEnd"/>
      <w:r w:rsidRPr="00904C9A">
        <w:rPr>
          <w:rFonts w:ascii="Times New Roman" w:eastAsia="Times New Roman" w:hAnsi="Times New Roman" w:cs="Times New Roman"/>
          <w:sz w:val="24"/>
          <w:szCs w:val="24"/>
        </w:rPr>
        <w:t xml:space="preserve"> за правоспособност“ е [извършената от компетентните органи на приемащата държава членка] проверка[…] [само] на професионалните познания на молителя с цел […] да се оцени […]способността на молителя да упражнява [регулирана] професия в тази държава членка.</w:t>
      </w:r>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С оглед провеждането на този изпит компетентните органи съставят списък на областите, които чрез сравнение между обучението, изисквано в тяхната държава, и това, получено от молителя, не са обхванати от дипломата или от други документи за официална квалификация, на които молителят се позовава.</w:t>
      </w:r>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lastRenderedPageBreak/>
        <w:t>Изпитът за правоспособност трябва да отчита факта, че молителят е професионалист, получил квалификация в държава членка по произход или в държавата членка, от която идва.</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Той обхваща области, които се избират измежду фигуриращите в списъка и чието познаване е съществено условие за способността да се упражнява професията в приемащата държава членка.</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Този изпит може също така да обхваща познаването на деонтологията, която се прилага за съответните дейности в [приемащата] държава […] членка.</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Условията и редът на изпита за правоспособност се определят от компетентните органи на посочената държава при спазване на правилата на общностното право.</w:t>
      </w:r>
      <w:proofErr w:type="gramEnd"/>
    </w:p>
    <w:p w:rsidR="00904C9A" w:rsidRPr="00904C9A" w:rsidRDefault="00904C9A" w:rsidP="002A6901">
      <w:pPr>
        <w:spacing w:after="120" w:line="240" w:lineRule="auto"/>
        <w:ind w:left="1701"/>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 w:name="point5"/>
      <w:proofErr w:type="gramStart"/>
      <w:r w:rsidRPr="00904C9A">
        <w:rPr>
          <w:rFonts w:ascii="Times New Roman" w:eastAsia="Times New Roman" w:hAnsi="Times New Roman" w:cs="Times New Roman"/>
          <w:sz w:val="24"/>
          <w:szCs w:val="24"/>
        </w:rPr>
        <w:t>5</w:t>
      </w:r>
      <w:bookmarkEnd w:id="5"/>
      <w:r w:rsidRPr="00904C9A">
        <w:rPr>
          <w:rFonts w:ascii="Times New Roman" w:eastAsia="Times New Roman" w:hAnsi="Times New Roman" w:cs="Times New Roman"/>
          <w:sz w:val="24"/>
          <w:szCs w:val="24"/>
        </w:rPr>
        <w:t>        Съгласно член 2, първа алинея от Директива 89/48, тя се прилага за всеки гражданин на държава членка, който желае да упражнява на свободна практика или на платена служба регулирана професия в приемаща държава членка.</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 w:name="point6"/>
      <w:r w:rsidRPr="00904C9A">
        <w:rPr>
          <w:rFonts w:ascii="Times New Roman" w:eastAsia="Times New Roman" w:hAnsi="Times New Roman" w:cs="Times New Roman"/>
          <w:sz w:val="24"/>
          <w:szCs w:val="24"/>
        </w:rPr>
        <w:t>6</w:t>
      </w:r>
      <w:bookmarkEnd w:id="6"/>
      <w:r w:rsidRPr="00904C9A">
        <w:rPr>
          <w:rFonts w:ascii="Times New Roman" w:eastAsia="Times New Roman" w:hAnsi="Times New Roman" w:cs="Times New Roman"/>
          <w:sz w:val="24"/>
          <w:szCs w:val="24"/>
        </w:rPr>
        <w:t>        Член 3, първа алинея, буква а) от Директива 89/48 предвижда:</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„Когато в приемащата държава членка достъпът или упражняването на [регулирана] професия са подчинени на притежаването на диплома, компетентният орган не може поради липса на квалификация да откаже на гражданин на държава членка да има достъп или да упражнява тази професия при същите условия като за нейните граждани:</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ако</w:t>
      </w:r>
      <w:proofErr w:type="gramEnd"/>
      <w:r w:rsidRPr="00904C9A">
        <w:rPr>
          <w:rFonts w:ascii="Times New Roman" w:eastAsia="Times New Roman" w:hAnsi="Times New Roman" w:cs="Times New Roman"/>
          <w:sz w:val="24"/>
          <w:szCs w:val="24"/>
        </w:rPr>
        <w:t xml:space="preserve"> молителят притежава диплома, която се изисква от друга държава членка за достъп или за упражняване на същата тази професия на нейна територия и която е получена в държава членка; […]“</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7" w:name="point7"/>
      <w:r w:rsidRPr="00904C9A">
        <w:rPr>
          <w:rFonts w:ascii="Times New Roman" w:eastAsia="Times New Roman" w:hAnsi="Times New Roman" w:cs="Times New Roman"/>
          <w:sz w:val="24"/>
          <w:szCs w:val="24"/>
        </w:rPr>
        <w:t>7</w:t>
      </w:r>
      <w:bookmarkEnd w:id="7"/>
      <w:r w:rsidRPr="00904C9A">
        <w:rPr>
          <w:rFonts w:ascii="Times New Roman" w:eastAsia="Times New Roman" w:hAnsi="Times New Roman" w:cs="Times New Roman"/>
          <w:sz w:val="24"/>
          <w:szCs w:val="24"/>
        </w:rPr>
        <w:t>        Съгласно член 4 от Директива 89/48:</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„1.      Член 3 не препятства приемащата държава членка да изисква също така от молителя:</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да</w:t>
      </w:r>
      <w:proofErr w:type="gramEnd"/>
      <w:r w:rsidRPr="00904C9A">
        <w:rPr>
          <w:rFonts w:ascii="Times New Roman" w:eastAsia="Times New Roman" w:hAnsi="Times New Roman" w:cs="Times New Roman"/>
          <w:sz w:val="24"/>
          <w:szCs w:val="24"/>
        </w:rPr>
        <w:t xml:space="preserve"> докаже, че притежава професионален стаж, когато продължителността на обучението, на което се позовава по силата на член 3, букви а) и б), е по-малка с [поне] една година от изискваната в приемащата държава членка. […]</w:t>
      </w:r>
    </w:p>
    <w:p w:rsidR="00904C9A" w:rsidRPr="00904C9A" w:rsidRDefault="00904C9A" w:rsidP="002A6901">
      <w:pPr>
        <w:spacing w:after="120" w:line="240" w:lineRule="auto"/>
        <w:ind w:left="1134"/>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б)      </w:t>
      </w:r>
      <w:proofErr w:type="gramStart"/>
      <w:r w:rsidRPr="00904C9A">
        <w:rPr>
          <w:rFonts w:ascii="Times New Roman" w:eastAsia="Times New Roman" w:hAnsi="Times New Roman" w:cs="Times New Roman"/>
          <w:sz w:val="24"/>
          <w:szCs w:val="24"/>
        </w:rPr>
        <w:t>да</w:t>
      </w:r>
      <w:proofErr w:type="gramEnd"/>
      <w:r w:rsidRPr="00904C9A">
        <w:rPr>
          <w:rFonts w:ascii="Times New Roman" w:eastAsia="Times New Roman" w:hAnsi="Times New Roman" w:cs="Times New Roman"/>
          <w:sz w:val="24"/>
          <w:szCs w:val="24"/>
        </w:rPr>
        <w:t xml:space="preserve"> положи стаж за приспособяване в продължение на най-много три години или да се яви на изпит за правоспособност:</w:t>
      </w:r>
    </w:p>
    <w:p w:rsidR="00904C9A" w:rsidRPr="00904C9A" w:rsidRDefault="00904C9A" w:rsidP="002A6901">
      <w:pPr>
        <w:spacing w:after="120" w:line="240" w:lineRule="auto"/>
        <w:ind w:left="1701"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когато полученото от него обучение съгласно член 3, букви а) и б) обхваща области, които съществено се различават от тези, обхванати от дипломата, изисквана в приемащата държава членка, или</w:t>
      </w:r>
    </w:p>
    <w:p w:rsidR="00904C9A" w:rsidRPr="00904C9A" w:rsidRDefault="00904C9A" w:rsidP="002A6901">
      <w:pPr>
        <w:spacing w:after="120" w:line="240" w:lineRule="auto"/>
        <w:ind w:left="1134"/>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xml:space="preserve">Ако приемащата държава членка възнамерява да изисква от молителя да [положи] стаж за приспособяване или да се яви на изпит за правоспособност, тя трябва преди това да провери дали знанията, придобити от молителя по време на неговия </w:t>
      </w:r>
      <w:r w:rsidRPr="00904C9A">
        <w:rPr>
          <w:rFonts w:ascii="Times New Roman" w:eastAsia="Times New Roman" w:hAnsi="Times New Roman" w:cs="Times New Roman"/>
          <w:sz w:val="24"/>
          <w:szCs w:val="24"/>
        </w:rPr>
        <w:lastRenderedPageBreak/>
        <w:t>професионален [стаж], не са от такова естество, че да [компенсират] изцяло или отчасти съществената разлика, упомената в първа алинея.</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proofErr w:type="gramStart"/>
      <w:r w:rsidRPr="00904C9A">
        <w:rPr>
          <w:rFonts w:ascii="Times New Roman" w:eastAsia="Times New Roman" w:hAnsi="Times New Roman" w:cs="Times New Roman"/>
          <w:sz w:val="24"/>
          <w:szCs w:val="24"/>
        </w:rPr>
        <w:t>Ако приемащата държава членка се възползва от тази възможност, тя трябва да предостави на молителя възможността да избира между стажа за приспособяване и изпита за правоспособност.</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За професиите, за чието упражняване се изисква точно познаване на националното право и чийто съществен и постоянен елемент е даването на съвети и/или оказването на помощ по националното право, приемащата държава членка може чрез дерогиране на този принцип да изисква или стаж за [приспособяване], или изпит за правоспособност.</w:t>
      </w:r>
      <w:proofErr w:type="gramEnd"/>
      <w:r w:rsidRPr="00904C9A">
        <w:rPr>
          <w:rFonts w:ascii="Times New Roman" w:eastAsia="Times New Roman" w:hAnsi="Times New Roman" w:cs="Times New Roman"/>
          <w:sz w:val="24"/>
          <w:szCs w:val="24"/>
        </w:rPr>
        <w:t xml:space="preserve"> […]</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2.      Въпреки това приемащата държава членка не може да прилага кумулативно разпоредбите на параграф 1, букви а) и б)</w:t>
      </w:r>
      <w:proofErr w:type="gramStart"/>
      <w:r w:rsidRPr="00904C9A">
        <w:rPr>
          <w:rFonts w:ascii="Times New Roman" w:eastAsia="Times New Roman" w:hAnsi="Times New Roman" w:cs="Times New Roman"/>
          <w:sz w:val="24"/>
          <w:szCs w:val="24"/>
        </w:rPr>
        <w:t>.“</w:t>
      </w:r>
      <w:proofErr w:type="gramEnd"/>
    </w:p>
    <w:p w:rsidR="00904C9A" w:rsidRPr="00904C9A" w:rsidRDefault="00904C9A" w:rsidP="002A6901">
      <w:pPr>
        <w:spacing w:after="120" w:line="240" w:lineRule="auto"/>
        <w:ind w:left="567"/>
        <w:jc w:val="both"/>
        <w:rPr>
          <w:rFonts w:ascii="Times New Roman" w:eastAsia="Times New Roman" w:hAnsi="Times New Roman" w:cs="Times New Roman"/>
          <w:i/>
          <w:iCs/>
          <w:sz w:val="24"/>
          <w:szCs w:val="24"/>
        </w:rPr>
      </w:pPr>
      <w:r w:rsidRPr="00904C9A">
        <w:rPr>
          <w:rFonts w:ascii="Times New Roman" w:eastAsia="Times New Roman" w:hAnsi="Times New Roman" w:cs="Times New Roman"/>
          <w:i/>
          <w:iCs/>
          <w:sz w:val="24"/>
          <w:szCs w:val="24"/>
        </w:rPr>
        <w:t> Национална правна уредба</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Мерки за транспониране на Директива 89/48 в националното право</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8" w:name="point8"/>
      <w:r w:rsidRPr="00904C9A">
        <w:rPr>
          <w:rFonts w:ascii="Times New Roman" w:eastAsia="Times New Roman" w:hAnsi="Times New Roman" w:cs="Times New Roman"/>
          <w:sz w:val="24"/>
          <w:szCs w:val="24"/>
        </w:rPr>
        <w:t>8</w:t>
      </w:r>
      <w:bookmarkEnd w:id="8"/>
      <w:r w:rsidRPr="00904C9A">
        <w:rPr>
          <w:rFonts w:ascii="Times New Roman" w:eastAsia="Times New Roman" w:hAnsi="Times New Roman" w:cs="Times New Roman"/>
          <w:sz w:val="24"/>
          <w:szCs w:val="24"/>
        </w:rPr>
        <w:t>        С Президентски указ 165/2000 от 23 юни 2000 г. (FEK A’ 149/28.6.2000), изменен с президентски укази 373/2001 от 22 октомври 2001 г. (FEK A’ 251) и 385/2002 от 23 декември 2002 г. (FEK A’ 334, наричан по-нататък „Указ 165/2000“), Директива 89/48 е транспонирана в гръцкия правен ред.</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9" w:name="point9"/>
      <w:proofErr w:type="gramStart"/>
      <w:r w:rsidRPr="00904C9A">
        <w:rPr>
          <w:rFonts w:ascii="Times New Roman" w:eastAsia="Times New Roman" w:hAnsi="Times New Roman" w:cs="Times New Roman"/>
          <w:sz w:val="24"/>
          <w:szCs w:val="24"/>
        </w:rPr>
        <w:t>9</w:t>
      </w:r>
      <w:bookmarkEnd w:id="9"/>
      <w:r w:rsidRPr="00904C9A">
        <w:rPr>
          <w:rFonts w:ascii="Times New Roman" w:eastAsia="Times New Roman" w:hAnsi="Times New Roman" w:cs="Times New Roman"/>
          <w:sz w:val="24"/>
          <w:szCs w:val="24"/>
        </w:rPr>
        <w:t>        Така член 2, параграфи 5 и 7, член 3, член 4, параграф 1, буква а), и член 5 от Указ 165/2000 възпроизвеждат съответно посочените по-горе член 1, букви д) и ж), член 2, първа алинея, член 3, първа алинея, буква а) и член 4 от Директива 89/48.</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0" w:name="point10"/>
      <w:r w:rsidRPr="00904C9A">
        <w:rPr>
          <w:rFonts w:ascii="Times New Roman" w:eastAsia="Times New Roman" w:hAnsi="Times New Roman" w:cs="Times New Roman"/>
          <w:sz w:val="24"/>
          <w:szCs w:val="24"/>
        </w:rPr>
        <w:t>10</w:t>
      </w:r>
      <w:bookmarkEnd w:id="10"/>
      <w:r w:rsidRPr="00904C9A">
        <w:rPr>
          <w:rFonts w:ascii="Times New Roman" w:eastAsia="Times New Roman" w:hAnsi="Times New Roman" w:cs="Times New Roman"/>
          <w:sz w:val="24"/>
          <w:szCs w:val="24"/>
        </w:rPr>
        <w:t>      На следващо място, член 10 от Указ 165/2000 предвижда създаването на Saeitte като колегиален орган в рамките на Министерството на образованието и религиозните въпроси, който по силата на член 11 от същия указ има за задача да се произнася по молбите за признаване на дипломите за висше образование, попадащи в приложното поле на Директива 89/48.</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Професиите инженер-механик и телекомуникационен инженер</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1" w:name="point11"/>
      <w:proofErr w:type="gramStart"/>
      <w:r w:rsidRPr="00904C9A">
        <w:rPr>
          <w:rFonts w:ascii="Times New Roman" w:eastAsia="Times New Roman" w:hAnsi="Times New Roman" w:cs="Times New Roman"/>
          <w:sz w:val="24"/>
          <w:szCs w:val="24"/>
        </w:rPr>
        <w:t>11</w:t>
      </w:r>
      <w:bookmarkEnd w:id="11"/>
      <w:r w:rsidRPr="00904C9A">
        <w:rPr>
          <w:rFonts w:ascii="Times New Roman" w:eastAsia="Times New Roman" w:hAnsi="Times New Roman" w:cs="Times New Roman"/>
          <w:sz w:val="24"/>
          <w:szCs w:val="24"/>
        </w:rPr>
        <w:t>      В Гърция професиите инженер-механик и телекомуникационен инженер са регулирани професии, които могат да се упражняват само от членовете на Techniko Epimelitirio Ellados (Гръцка техническа камара, наричана по-нататък „TEE“).</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2" w:name="point12"/>
      <w:r w:rsidRPr="00904C9A">
        <w:rPr>
          <w:rFonts w:ascii="Times New Roman" w:eastAsia="Times New Roman" w:hAnsi="Times New Roman" w:cs="Times New Roman"/>
          <w:sz w:val="24"/>
          <w:szCs w:val="24"/>
        </w:rPr>
        <w:t>12</w:t>
      </w:r>
      <w:bookmarkEnd w:id="12"/>
      <w:r w:rsidRPr="00904C9A">
        <w:rPr>
          <w:rFonts w:ascii="Times New Roman" w:eastAsia="Times New Roman" w:hAnsi="Times New Roman" w:cs="Times New Roman"/>
          <w:sz w:val="24"/>
          <w:szCs w:val="24"/>
        </w:rPr>
        <w:t>      Президентски указ от 27 ноември и 14 декември 1926 г. относно кодификацията на разпоредбите и текстовете относно състава на ТЕЕ (FEK A’ 430), изменен със Закон 1486/1984 (FEK A’ 161) и с Президентски указ 512/1991 от 30 ноември и от 12 декември 1991 г. (FEK A’ 190, наричан по-нататък „Указът за TEE“ ), предвижда в член 2, параграф 1, че като членове на TEE задължително се вписват гражданите на държавите членки, които „са завършили националното висше политехническо училище в Мецово, висши политехнически училища в страната или равностойни чуждестранни висши училища, след получаване на разрешение за упражняване на професията“.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3" w:name="point13"/>
      <w:r w:rsidRPr="00904C9A">
        <w:rPr>
          <w:rFonts w:ascii="Times New Roman" w:eastAsia="Times New Roman" w:hAnsi="Times New Roman" w:cs="Times New Roman"/>
          <w:sz w:val="24"/>
          <w:szCs w:val="24"/>
        </w:rPr>
        <w:lastRenderedPageBreak/>
        <w:t>13</w:t>
      </w:r>
      <w:bookmarkEnd w:id="13"/>
      <w:r w:rsidRPr="00904C9A">
        <w:rPr>
          <w:rFonts w:ascii="Times New Roman" w:eastAsia="Times New Roman" w:hAnsi="Times New Roman" w:cs="Times New Roman"/>
          <w:sz w:val="24"/>
          <w:szCs w:val="24"/>
        </w:rPr>
        <w:t>      Упражняващите професията са разпределени в девет специалности, изброени в член 2, параграф 5 от посочения указ, сред които е специалността инженер-механик, но не и тази на телекомуникационен инженер.</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4" w:name="point14"/>
      <w:r w:rsidRPr="00904C9A">
        <w:rPr>
          <w:rFonts w:ascii="Times New Roman" w:eastAsia="Times New Roman" w:hAnsi="Times New Roman" w:cs="Times New Roman"/>
          <w:sz w:val="24"/>
          <w:szCs w:val="24"/>
        </w:rPr>
        <w:t>14</w:t>
      </w:r>
      <w:bookmarkEnd w:id="14"/>
      <w:r w:rsidRPr="00904C9A">
        <w:rPr>
          <w:rFonts w:ascii="Times New Roman" w:eastAsia="Times New Roman" w:hAnsi="Times New Roman" w:cs="Times New Roman"/>
          <w:sz w:val="24"/>
          <w:szCs w:val="24"/>
        </w:rPr>
        <w:t xml:space="preserve">      Съгласно член 2, параграф 6 от Указа за TEE специалностите, които не са сред изброените в член 2, параграф 5 от този указ, се класират в най-близката специалност. </w:t>
      </w:r>
      <w:proofErr w:type="gramStart"/>
      <w:r w:rsidRPr="00904C9A">
        <w:rPr>
          <w:rFonts w:ascii="Times New Roman" w:eastAsia="Times New Roman" w:hAnsi="Times New Roman" w:cs="Times New Roman"/>
          <w:sz w:val="24"/>
          <w:szCs w:val="24"/>
        </w:rPr>
        <w:t>Независимо от това вписаният по този начин член на TEE се ползва с професионалните права, свързани със специалността, или само с указаната в издаденото му разрешение за упражняване на професията специализация, така както са определени от действащото законодателство.</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5" w:name="point15"/>
      <w:r w:rsidRPr="00904C9A">
        <w:rPr>
          <w:rFonts w:ascii="Times New Roman" w:eastAsia="Times New Roman" w:hAnsi="Times New Roman" w:cs="Times New Roman"/>
          <w:sz w:val="24"/>
          <w:szCs w:val="24"/>
        </w:rPr>
        <w:t>15</w:t>
      </w:r>
      <w:bookmarkEnd w:id="15"/>
      <w:r w:rsidRPr="00904C9A">
        <w:rPr>
          <w:rFonts w:ascii="Times New Roman" w:eastAsia="Times New Roman" w:hAnsi="Times New Roman" w:cs="Times New Roman"/>
          <w:sz w:val="24"/>
          <w:szCs w:val="24"/>
        </w:rPr>
        <w:t>      Член 4, параграф 3 от Указа за TEE по-конкретно предвижда, че ТЕЕ организира изпитите, издава разрешенията за упражняване на професията инженер в съответствие с действащите разпоредби и води регистрите на инженерите.</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6" w:name="point16"/>
      <w:r w:rsidRPr="00904C9A">
        <w:rPr>
          <w:rFonts w:ascii="Times New Roman" w:eastAsia="Times New Roman" w:hAnsi="Times New Roman" w:cs="Times New Roman"/>
          <w:sz w:val="24"/>
          <w:szCs w:val="24"/>
        </w:rPr>
        <w:t>16</w:t>
      </w:r>
      <w:bookmarkEnd w:id="16"/>
      <w:r w:rsidRPr="00904C9A">
        <w:rPr>
          <w:rFonts w:ascii="Times New Roman" w:eastAsia="Times New Roman" w:hAnsi="Times New Roman" w:cs="Times New Roman"/>
          <w:sz w:val="24"/>
          <w:szCs w:val="24"/>
        </w:rPr>
        <w:t>      Във връзка с това членове 1 и 4 от Закон 1225/1981 от 30 и 31 декември 1981 г. (FEK B’ 713) предоставят на TEE компетентност да издава разрешения за упражняване на професията в Гърция на инженерите, завършили гръцки висши учебни заведения или равностойни чуждестранни висши учебни заведения. Съгласно член 1, параграф 3 от споменатия закон това важи и за инженерите, завършили чуждестранни висши учебни заведения, предлагащи специалности, които не съответстват на тези на инженерите, завършили национални висши учебни заведения.</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7" w:name="point17"/>
      <w:r w:rsidRPr="00904C9A">
        <w:rPr>
          <w:rFonts w:ascii="Times New Roman" w:eastAsia="Times New Roman" w:hAnsi="Times New Roman" w:cs="Times New Roman"/>
          <w:sz w:val="24"/>
          <w:szCs w:val="24"/>
        </w:rPr>
        <w:t>17</w:t>
      </w:r>
      <w:bookmarkEnd w:id="17"/>
      <w:r w:rsidRPr="00904C9A">
        <w:rPr>
          <w:rFonts w:ascii="Times New Roman" w:eastAsia="Times New Roman" w:hAnsi="Times New Roman" w:cs="Times New Roman"/>
          <w:sz w:val="24"/>
          <w:szCs w:val="24"/>
        </w:rPr>
        <w:t>      Въз основа на Закон 1225/1981 с приетото от министъра на благоустройството и министъра на образованието и религиозните въпроси междуведомствено постановление ED 5/4/339 от 14 септември и 5 октомври 1984 г. се определя процедурата, по която ТЕЕ издава разрешения за упражняване на професията инженер.</w:t>
      </w:r>
    </w:p>
    <w:p w:rsidR="00904C9A" w:rsidRPr="00904C9A" w:rsidRDefault="00904C9A" w:rsidP="002A6901">
      <w:pPr>
        <w:spacing w:after="120" w:line="240" w:lineRule="auto"/>
        <w:ind w:left="567"/>
        <w:jc w:val="both"/>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 Спорове по главните производства и преюдициални въпроси</w:t>
      </w:r>
    </w:p>
    <w:p w:rsidR="00904C9A" w:rsidRPr="00904C9A" w:rsidRDefault="00904C9A" w:rsidP="002A6901">
      <w:pPr>
        <w:spacing w:after="120" w:line="240" w:lineRule="auto"/>
        <w:ind w:left="567"/>
        <w:jc w:val="both"/>
        <w:rPr>
          <w:rFonts w:ascii="Times New Roman" w:eastAsia="Times New Roman" w:hAnsi="Times New Roman" w:cs="Times New Roman"/>
          <w:i/>
          <w:iCs/>
          <w:sz w:val="24"/>
          <w:szCs w:val="24"/>
        </w:rPr>
      </w:pPr>
      <w:r w:rsidRPr="00904C9A">
        <w:rPr>
          <w:rFonts w:ascii="Times New Roman" w:eastAsia="Times New Roman" w:hAnsi="Times New Roman" w:cs="Times New Roman"/>
          <w:i/>
          <w:iCs/>
          <w:sz w:val="24"/>
          <w:szCs w:val="24"/>
        </w:rPr>
        <w:t> Дело C-422/09 (Vandorou)</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8" w:name="point18"/>
      <w:r w:rsidRPr="00904C9A">
        <w:rPr>
          <w:rFonts w:ascii="Times New Roman" w:eastAsia="Times New Roman" w:hAnsi="Times New Roman" w:cs="Times New Roman"/>
          <w:sz w:val="24"/>
          <w:szCs w:val="24"/>
        </w:rPr>
        <w:t>18</w:t>
      </w:r>
      <w:bookmarkEnd w:id="18"/>
      <w:r w:rsidRPr="00904C9A">
        <w:rPr>
          <w:rFonts w:ascii="Times New Roman" w:eastAsia="Times New Roman" w:hAnsi="Times New Roman" w:cs="Times New Roman"/>
          <w:sz w:val="24"/>
          <w:szCs w:val="24"/>
        </w:rPr>
        <w:t>      След като преминава курсове и полага успешно изпити за следдипломна квалификация в London Guildhall University (Университет Guildhall в Лондон) (Обединено кралство) между септември 1994 г. и февруари 1997 г., г</w:t>
      </w:r>
      <w:r w:rsidRPr="00904C9A">
        <w:rPr>
          <w:rFonts w:ascii="Times New Roman" w:eastAsia="Times New Roman" w:hAnsi="Times New Roman" w:cs="Times New Roman"/>
          <w:sz w:val="24"/>
          <w:szCs w:val="24"/>
        </w:rPr>
        <w:noBreakHyphen/>
        <w:t xml:space="preserve">жа Vandorou получава образователно-квалификационна степен „Master of Business Administration“. </w:t>
      </w:r>
      <w:proofErr w:type="gramStart"/>
      <w:r w:rsidRPr="00904C9A">
        <w:rPr>
          <w:rFonts w:ascii="Times New Roman" w:eastAsia="Times New Roman" w:hAnsi="Times New Roman" w:cs="Times New Roman"/>
          <w:sz w:val="24"/>
          <w:szCs w:val="24"/>
        </w:rPr>
        <w:t>По време на следването си тя работи в Обединеното кралство, по-конкретно в дружество Elf Oil Ltd (наричано по-нататък „Elf Oil“).</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19" w:name="point19"/>
      <w:proofErr w:type="gramStart"/>
      <w:r w:rsidRPr="00904C9A">
        <w:rPr>
          <w:rFonts w:ascii="Times New Roman" w:eastAsia="Times New Roman" w:hAnsi="Times New Roman" w:cs="Times New Roman"/>
          <w:sz w:val="24"/>
          <w:szCs w:val="24"/>
        </w:rPr>
        <w:t>19</w:t>
      </w:r>
      <w:bookmarkEnd w:id="19"/>
      <w:r w:rsidRPr="00904C9A">
        <w:rPr>
          <w:rFonts w:ascii="Times New Roman" w:eastAsia="Times New Roman" w:hAnsi="Times New Roman" w:cs="Times New Roman"/>
          <w:sz w:val="24"/>
          <w:szCs w:val="24"/>
        </w:rPr>
        <w:t>      На 15 август 1997 г. г</w:t>
      </w:r>
      <w:r w:rsidRPr="00904C9A">
        <w:rPr>
          <w:rFonts w:ascii="Times New Roman" w:eastAsia="Times New Roman" w:hAnsi="Times New Roman" w:cs="Times New Roman"/>
          <w:sz w:val="24"/>
          <w:szCs w:val="24"/>
        </w:rPr>
        <w:noBreakHyphen/>
        <w:t>жа Vandorou се вписва в Association of Chartered Certified Accountants (Сдружение на сертифицираните експерт-счетоводители, наричано по-нататък „ACCA“).</w:t>
      </w:r>
      <w:proofErr w:type="gramEnd"/>
      <w:r w:rsidRPr="00904C9A">
        <w:rPr>
          <w:rFonts w:ascii="Times New Roman" w:eastAsia="Times New Roman" w:hAnsi="Times New Roman" w:cs="Times New Roman"/>
          <w:sz w:val="24"/>
          <w:szCs w:val="24"/>
        </w:rPr>
        <w:t xml:space="preserve"> След като полага успешно определени изпити и придобива необходимия и признат професионален стаж в областта на счетоводство/одит, тя става редовен член на тази професионална организация и на 17 април 2000 г. получава званието „Chartered Certified Accountant“ (сертифициран експерт-счетоводител). </w:t>
      </w:r>
      <w:proofErr w:type="gramStart"/>
      <w:r w:rsidRPr="00904C9A">
        <w:rPr>
          <w:rFonts w:ascii="Times New Roman" w:eastAsia="Times New Roman" w:hAnsi="Times New Roman" w:cs="Times New Roman"/>
          <w:sz w:val="24"/>
          <w:szCs w:val="24"/>
        </w:rPr>
        <w:t>В периода между тези две дати г</w:t>
      </w:r>
      <w:r w:rsidRPr="00904C9A">
        <w:rPr>
          <w:rFonts w:ascii="Times New Roman" w:eastAsia="Times New Roman" w:hAnsi="Times New Roman" w:cs="Times New Roman"/>
          <w:sz w:val="24"/>
          <w:szCs w:val="24"/>
        </w:rPr>
        <w:noBreakHyphen/>
        <w:t>жа Vandorou работи в Гърция, в акционерното дружество за одит Pricewaterhouse Coopers (наричано по-нататък „Pricewaterhouse Coopers“).</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0" w:name="point20"/>
      <w:r w:rsidRPr="00904C9A">
        <w:rPr>
          <w:rFonts w:ascii="Times New Roman" w:eastAsia="Times New Roman" w:hAnsi="Times New Roman" w:cs="Times New Roman"/>
          <w:sz w:val="24"/>
          <w:szCs w:val="24"/>
        </w:rPr>
        <w:lastRenderedPageBreak/>
        <w:t>20</w:t>
      </w:r>
      <w:bookmarkEnd w:id="20"/>
      <w:r w:rsidRPr="00904C9A">
        <w:rPr>
          <w:rFonts w:ascii="Times New Roman" w:eastAsia="Times New Roman" w:hAnsi="Times New Roman" w:cs="Times New Roman"/>
          <w:sz w:val="24"/>
          <w:szCs w:val="24"/>
        </w:rPr>
        <w:t>      На 10 април 2002 г. г</w:t>
      </w:r>
      <w:r w:rsidRPr="00904C9A">
        <w:rPr>
          <w:rFonts w:ascii="Times New Roman" w:eastAsia="Times New Roman" w:hAnsi="Times New Roman" w:cs="Times New Roman"/>
          <w:sz w:val="24"/>
          <w:szCs w:val="24"/>
        </w:rPr>
        <w:noBreakHyphen/>
        <w:t>жа Vandorou подава молба пред Saeitte, с която иска да ѝ се признае право да упражнява в Гърция професията на счетоводител данъчен консултант.</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1" w:name="point21"/>
      <w:r w:rsidRPr="00904C9A">
        <w:rPr>
          <w:rFonts w:ascii="Times New Roman" w:eastAsia="Times New Roman" w:hAnsi="Times New Roman" w:cs="Times New Roman"/>
          <w:sz w:val="24"/>
          <w:szCs w:val="24"/>
        </w:rPr>
        <w:t>21</w:t>
      </w:r>
      <w:bookmarkEnd w:id="21"/>
      <w:r w:rsidRPr="00904C9A">
        <w:rPr>
          <w:rFonts w:ascii="Times New Roman" w:eastAsia="Times New Roman" w:hAnsi="Times New Roman" w:cs="Times New Roman"/>
          <w:sz w:val="24"/>
          <w:szCs w:val="24"/>
        </w:rPr>
        <w:t>      Г-жа Vandorou представя удостоверения, които доказват правото ѝ да упражнява професията „Chartered Certified Accountant</w:t>
      </w:r>
      <w:proofErr w:type="gramStart"/>
      <w:r w:rsidRPr="00904C9A">
        <w:rPr>
          <w:rFonts w:ascii="Times New Roman" w:eastAsia="Times New Roman" w:hAnsi="Times New Roman" w:cs="Times New Roman"/>
          <w:sz w:val="24"/>
          <w:szCs w:val="24"/>
        </w:rPr>
        <w:t>“ в</w:t>
      </w:r>
      <w:proofErr w:type="gramEnd"/>
      <w:r w:rsidRPr="00904C9A">
        <w:rPr>
          <w:rFonts w:ascii="Times New Roman" w:eastAsia="Times New Roman" w:hAnsi="Times New Roman" w:cs="Times New Roman"/>
          <w:sz w:val="24"/>
          <w:szCs w:val="24"/>
        </w:rPr>
        <w:t xml:space="preserve"> Обединеното кралство и описват дейностите, обхванати от тази професия. Освен това тя се позовава на придобития в Elf Oil и Pricewaterhouse </w:t>
      </w:r>
      <w:proofErr w:type="gramStart"/>
      <w:r w:rsidRPr="00904C9A">
        <w:rPr>
          <w:rFonts w:ascii="Times New Roman" w:eastAsia="Times New Roman" w:hAnsi="Times New Roman" w:cs="Times New Roman"/>
          <w:sz w:val="24"/>
          <w:szCs w:val="24"/>
        </w:rPr>
        <w:t>Coopers</w:t>
      </w:r>
      <w:proofErr w:type="gramEnd"/>
      <w:r w:rsidRPr="00904C9A">
        <w:rPr>
          <w:rFonts w:ascii="Times New Roman" w:eastAsia="Times New Roman" w:hAnsi="Times New Roman" w:cs="Times New Roman"/>
          <w:sz w:val="24"/>
          <w:szCs w:val="24"/>
        </w:rPr>
        <w:t xml:space="preserve"> професионален стаж и представя съответните удостоверения, издадени от тези дружества.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2" w:name="point22"/>
      <w:r w:rsidRPr="00904C9A">
        <w:rPr>
          <w:rFonts w:ascii="Times New Roman" w:eastAsia="Times New Roman" w:hAnsi="Times New Roman" w:cs="Times New Roman"/>
          <w:sz w:val="24"/>
          <w:szCs w:val="24"/>
        </w:rPr>
        <w:t>22</w:t>
      </w:r>
      <w:bookmarkEnd w:id="22"/>
      <w:r w:rsidRPr="00904C9A">
        <w:rPr>
          <w:rFonts w:ascii="Times New Roman" w:eastAsia="Times New Roman" w:hAnsi="Times New Roman" w:cs="Times New Roman"/>
          <w:sz w:val="24"/>
          <w:szCs w:val="24"/>
        </w:rPr>
        <w:t>      С Решение № 80 от 23 март 2004 г. (наричано по-нататък „първото обжалвано решение“) Saeitte най-напред установява, че професията счетоводител е регулирана професия както в Гърция, така и в Обединеното кралство и че доколкото притежава професионалното звание „Chartered Certified Accountant“, предоставено от ACCA — професионална организация на Обединеното кралство, — г</w:t>
      </w:r>
      <w:r w:rsidRPr="00904C9A">
        <w:rPr>
          <w:rFonts w:ascii="Times New Roman" w:eastAsia="Times New Roman" w:hAnsi="Times New Roman" w:cs="Times New Roman"/>
          <w:sz w:val="24"/>
          <w:szCs w:val="24"/>
        </w:rPr>
        <w:noBreakHyphen/>
        <w:t xml:space="preserve">жа Vandorou би трябвало да се счита за дипломиран счетоводител в съответствие с Директива 89/48 и с Указ 165/2000. </w:t>
      </w:r>
      <w:proofErr w:type="gramStart"/>
      <w:r w:rsidRPr="00904C9A">
        <w:rPr>
          <w:rFonts w:ascii="Times New Roman" w:eastAsia="Times New Roman" w:hAnsi="Times New Roman" w:cs="Times New Roman"/>
          <w:sz w:val="24"/>
          <w:szCs w:val="24"/>
        </w:rPr>
        <w:t>На следващо място, Saeitte приема, че е необходимо спрямо г</w:t>
      </w:r>
      <w:r w:rsidRPr="00904C9A">
        <w:rPr>
          <w:rFonts w:ascii="Times New Roman" w:eastAsia="Times New Roman" w:hAnsi="Times New Roman" w:cs="Times New Roman"/>
          <w:sz w:val="24"/>
          <w:szCs w:val="24"/>
        </w:rPr>
        <w:noBreakHyphen/>
        <w:t>жа Vandorou да се приложат компенсаторни мерки „поради съществени разлики в програмата ѝ на обучение в сравнение с обучението за счетоводител в Гърция“.</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Ето защо Saeitte решава да образува тричленна комисия, която да уточни съдържанието на горепосочените мерки, които следва да се наложат на жалбоподателката.</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3" w:name="point23"/>
      <w:r w:rsidRPr="00904C9A">
        <w:rPr>
          <w:rFonts w:ascii="Times New Roman" w:eastAsia="Times New Roman" w:hAnsi="Times New Roman" w:cs="Times New Roman"/>
          <w:sz w:val="24"/>
          <w:szCs w:val="24"/>
        </w:rPr>
        <w:t>23</w:t>
      </w:r>
      <w:bookmarkEnd w:id="23"/>
      <w:r w:rsidRPr="00904C9A">
        <w:rPr>
          <w:rFonts w:ascii="Times New Roman" w:eastAsia="Times New Roman" w:hAnsi="Times New Roman" w:cs="Times New Roman"/>
          <w:sz w:val="24"/>
          <w:szCs w:val="24"/>
        </w:rPr>
        <w:t>      Въз основа на решението на тази тричленна комисия Saeitte впоследствие задължава г</w:t>
      </w:r>
      <w:r w:rsidRPr="00904C9A">
        <w:rPr>
          <w:rFonts w:ascii="Times New Roman" w:eastAsia="Times New Roman" w:hAnsi="Times New Roman" w:cs="Times New Roman"/>
          <w:sz w:val="24"/>
          <w:szCs w:val="24"/>
        </w:rPr>
        <w:noBreakHyphen/>
        <w:t>жа Vandorou с Решение № 89 от 25 октомври 2004 г. (наричано по-нататък „второто обжалвано решение“) да положи изпит за правоспособност по националното право, и по-специално по дружествено, търговско, трудово и данъчно право, като компенсаторна мярка за признаване на правото да упражнява в Гърция професията на счетоводител данъчен консултант, тъй като за упражняването на тази професия в Гърция било необходимо точно познаване на нормите на вътрешното право. В допълнение, като се основава на член 5 от Указ 165/2000, с който се транспонира член 4, параграф 1, буква б), трета алинея от Директива 89/48, Saeitte пояснява, че г</w:t>
      </w:r>
      <w:r w:rsidRPr="00904C9A">
        <w:rPr>
          <w:rFonts w:ascii="Times New Roman" w:eastAsia="Times New Roman" w:hAnsi="Times New Roman" w:cs="Times New Roman"/>
          <w:sz w:val="24"/>
          <w:szCs w:val="24"/>
        </w:rPr>
        <w:noBreakHyphen/>
        <w:t>жа Vandorou не може да избира между изпит за правоспособност и стаж за приспособяване, тъй като професията счетоводител данъчен консултант спада към професиите „за чието упражняване се изисква точно познаване на националното право и чийто съществен и постоянен елемент е даването на съвети и/или оказването на помощ по националното право“.</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4" w:name="point24"/>
      <w:r w:rsidRPr="00904C9A">
        <w:rPr>
          <w:rFonts w:ascii="Times New Roman" w:eastAsia="Times New Roman" w:hAnsi="Times New Roman" w:cs="Times New Roman"/>
          <w:sz w:val="24"/>
          <w:szCs w:val="24"/>
        </w:rPr>
        <w:t>24</w:t>
      </w:r>
      <w:bookmarkEnd w:id="24"/>
      <w:r w:rsidRPr="00904C9A">
        <w:rPr>
          <w:rFonts w:ascii="Times New Roman" w:eastAsia="Times New Roman" w:hAnsi="Times New Roman" w:cs="Times New Roman"/>
          <w:sz w:val="24"/>
          <w:szCs w:val="24"/>
        </w:rPr>
        <w:t>      На последно място, според Saeitte придобитият от г</w:t>
      </w:r>
      <w:r w:rsidRPr="00904C9A">
        <w:rPr>
          <w:rFonts w:ascii="Times New Roman" w:eastAsia="Times New Roman" w:hAnsi="Times New Roman" w:cs="Times New Roman"/>
          <w:sz w:val="24"/>
          <w:szCs w:val="24"/>
        </w:rPr>
        <w:noBreakHyphen/>
        <w:t xml:space="preserve">жа Vandorou професионален стаж в Гърция при работата ѝ в Pricewaterhouse </w:t>
      </w:r>
      <w:proofErr w:type="gramStart"/>
      <w:r w:rsidRPr="00904C9A">
        <w:rPr>
          <w:rFonts w:ascii="Times New Roman" w:eastAsia="Times New Roman" w:hAnsi="Times New Roman" w:cs="Times New Roman"/>
          <w:sz w:val="24"/>
          <w:szCs w:val="24"/>
        </w:rPr>
        <w:t>Coopers</w:t>
      </w:r>
      <w:proofErr w:type="gramEnd"/>
      <w:r w:rsidRPr="00904C9A">
        <w:rPr>
          <w:rFonts w:ascii="Times New Roman" w:eastAsia="Times New Roman" w:hAnsi="Times New Roman" w:cs="Times New Roman"/>
          <w:sz w:val="24"/>
          <w:szCs w:val="24"/>
        </w:rPr>
        <w:t xml:space="preserve"> не може да бъде взет предвид. Всъщност не били изпълнени условията по член 2, параграф 5 от Указ 165/2000, който, подобно на член 1, буква д) от Директива 89/48, определя термина „професионален стаж</w:t>
      </w:r>
      <w:proofErr w:type="gramStart"/>
      <w:r w:rsidRPr="00904C9A">
        <w:rPr>
          <w:rFonts w:ascii="Times New Roman" w:eastAsia="Times New Roman" w:hAnsi="Times New Roman" w:cs="Times New Roman"/>
          <w:sz w:val="24"/>
          <w:szCs w:val="24"/>
        </w:rPr>
        <w:t>“ като</w:t>
      </w:r>
      <w:proofErr w:type="gramEnd"/>
      <w:r w:rsidRPr="00904C9A">
        <w:rPr>
          <w:rFonts w:ascii="Times New Roman" w:eastAsia="Times New Roman" w:hAnsi="Times New Roman" w:cs="Times New Roman"/>
          <w:sz w:val="24"/>
          <w:szCs w:val="24"/>
        </w:rPr>
        <w:t xml:space="preserve"> „действителното законно упражняване на съответната професия в държава членка“, тъй като г</w:t>
      </w:r>
      <w:r w:rsidRPr="00904C9A">
        <w:rPr>
          <w:rFonts w:ascii="Times New Roman" w:eastAsia="Times New Roman" w:hAnsi="Times New Roman" w:cs="Times New Roman"/>
          <w:sz w:val="24"/>
          <w:szCs w:val="24"/>
        </w:rPr>
        <w:noBreakHyphen/>
        <w:t>жа Vandorou не е притежавала разрешение да упражнява професията счетоводител в Гърция за периода, през който е придобила въпросния стаж.</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5" w:name="point25"/>
      <w:proofErr w:type="gramStart"/>
      <w:r w:rsidRPr="00904C9A">
        <w:rPr>
          <w:rFonts w:ascii="Times New Roman" w:eastAsia="Times New Roman" w:hAnsi="Times New Roman" w:cs="Times New Roman"/>
          <w:sz w:val="24"/>
          <w:szCs w:val="24"/>
        </w:rPr>
        <w:lastRenderedPageBreak/>
        <w:t>25</w:t>
      </w:r>
      <w:bookmarkEnd w:id="25"/>
      <w:r w:rsidRPr="00904C9A">
        <w:rPr>
          <w:rFonts w:ascii="Times New Roman" w:eastAsia="Times New Roman" w:hAnsi="Times New Roman" w:cs="Times New Roman"/>
          <w:sz w:val="24"/>
          <w:szCs w:val="24"/>
        </w:rPr>
        <w:t>      Тогава г</w:t>
      </w:r>
      <w:r w:rsidRPr="00904C9A">
        <w:rPr>
          <w:rFonts w:ascii="Times New Roman" w:eastAsia="Times New Roman" w:hAnsi="Times New Roman" w:cs="Times New Roman"/>
          <w:sz w:val="24"/>
          <w:szCs w:val="24"/>
        </w:rPr>
        <w:noBreakHyphen/>
        <w:t>жа Vandorou подава пред Symvoulio tis Epikrateias две жалби, съответно срещу първото и второто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6" w:name="point26"/>
      <w:r w:rsidRPr="00904C9A">
        <w:rPr>
          <w:rFonts w:ascii="Times New Roman" w:eastAsia="Times New Roman" w:hAnsi="Times New Roman" w:cs="Times New Roman"/>
          <w:sz w:val="24"/>
          <w:szCs w:val="24"/>
        </w:rPr>
        <w:t>26</w:t>
      </w:r>
      <w:bookmarkEnd w:id="26"/>
      <w:r w:rsidRPr="00904C9A">
        <w:rPr>
          <w:rFonts w:ascii="Times New Roman" w:eastAsia="Times New Roman" w:hAnsi="Times New Roman" w:cs="Times New Roman"/>
          <w:sz w:val="24"/>
          <w:szCs w:val="24"/>
        </w:rPr>
        <w:t>      Във връзка с жалбата срещу първото обжалвано решение Symvoulio tis Epikrateias приема, че то трябва да се отмени, тъй като не съдържа пълни мотиви, доколкото налага на г</w:t>
      </w:r>
      <w:r w:rsidRPr="00904C9A">
        <w:rPr>
          <w:rFonts w:ascii="Times New Roman" w:eastAsia="Times New Roman" w:hAnsi="Times New Roman" w:cs="Times New Roman"/>
          <w:sz w:val="24"/>
          <w:szCs w:val="24"/>
        </w:rPr>
        <w:noBreakHyphen/>
        <w:t>жа Vandorou компенсаторни мерки. Всъщност Saeitte само по общ и неопределен начин се позовал на „съществени разлики в програмата ѝ на обучение“, въпреки че бил длъжен да посочи конкретно и точно съответните области от обучението на г</w:t>
      </w:r>
      <w:r w:rsidRPr="00904C9A">
        <w:rPr>
          <w:rFonts w:ascii="Times New Roman" w:eastAsia="Times New Roman" w:hAnsi="Times New Roman" w:cs="Times New Roman"/>
          <w:sz w:val="24"/>
          <w:szCs w:val="24"/>
        </w:rPr>
        <w:noBreakHyphen/>
        <w:t>жа Vandorou и тези, които се обхващат от съответстващата гръцка диплома, да установи съществуващите разлики между тези области и да направи цялостна специално мотивирана преценка относно това дали въпросните разлики са съществени.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7" w:name="point27"/>
      <w:proofErr w:type="gramStart"/>
      <w:r w:rsidRPr="00904C9A">
        <w:rPr>
          <w:rFonts w:ascii="Times New Roman" w:eastAsia="Times New Roman" w:hAnsi="Times New Roman" w:cs="Times New Roman"/>
          <w:sz w:val="24"/>
          <w:szCs w:val="24"/>
        </w:rPr>
        <w:t>27</w:t>
      </w:r>
      <w:bookmarkEnd w:id="27"/>
      <w:r w:rsidRPr="00904C9A">
        <w:rPr>
          <w:rFonts w:ascii="Times New Roman" w:eastAsia="Times New Roman" w:hAnsi="Times New Roman" w:cs="Times New Roman"/>
          <w:sz w:val="24"/>
          <w:szCs w:val="24"/>
        </w:rPr>
        <w:t>      Що се отнася до жалбата срещу второто обжалвано решение, запитващата юрисдикция установява, че действителността му зависи от тази на първото обжалвано решение и поради това отмяната на последното следва да доведе до отмяна и на второто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8" w:name="point28"/>
      <w:r w:rsidRPr="00904C9A">
        <w:rPr>
          <w:rFonts w:ascii="Times New Roman" w:eastAsia="Times New Roman" w:hAnsi="Times New Roman" w:cs="Times New Roman"/>
          <w:sz w:val="24"/>
          <w:szCs w:val="24"/>
        </w:rPr>
        <w:t>28</w:t>
      </w:r>
      <w:bookmarkEnd w:id="28"/>
      <w:r w:rsidRPr="00904C9A">
        <w:rPr>
          <w:rFonts w:ascii="Times New Roman" w:eastAsia="Times New Roman" w:hAnsi="Times New Roman" w:cs="Times New Roman"/>
          <w:sz w:val="24"/>
          <w:szCs w:val="24"/>
        </w:rPr>
        <w:t>      Symvoulio tis Epikrateias обаче счита, че във връзка с това трябва да се разгледа и основанието за отмяна, съгласно което мотивите на второто обжалвано решение са опорочени от грешки при прилагане на правото, тъй като в посоченото решение Saeitte приема, при преценката дали на г</w:t>
      </w:r>
      <w:r w:rsidRPr="00904C9A">
        <w:rPr>
          <w:rFonts w:ascii="Times New Roman" w:eastAsia="Times New Roman" w:hAnsi="Times New Roman" w:cs="Times New Roman"/>
          <w:sz w:val="24"/>
          <w:szCs w:val="24"/>
        </w:rPr>
        <w:noBreakHyphen/>
        <w:t>жа Vandorou следва да се наложат компенсаторни мерки, че не трябва да се взема предвид професионалният стаж, който тя е придобила в Гърция. Според запитващата юрисдикция е необходимо това правно основание да бъде разгледано, за да може, като бъдат откроени въпросите, които компетентният национален орган ще трябва да разгледа по-задълбочено след отмяната на обжалваните решения, да се определят точно неговите задължения към момента, в който той ще трябва да се съобрази с отменителното съдебно решение, и така на г</w:t>
      </w:r>
      <w:r w:rsidRPr="00904C9A">
        <w:rPr>
          <w:rFonts w:ascii="Times New Roman" w:eastAsia="Times New Roman" w:hAnsi="Times New Roman" w:cs="Times New Roman"/>
          <w:sz w:val="24"/>
          <w:szCs w:val="24"/>
        </w:rPr>
        <w:noBreakHyphen/>
        <w:t>жа Vandorou да се предостави — включително с оглед на принципа на процесуална икономия — пълна и ефективна съдебна защита.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29" w:name="point29"/>
      <w:r w:rsidRPr="00904C9A">
        <w:rPr>
          <w:rFonts w:ascii="Times New Roman" w:eastAsia="Times New Roman" w:hAnsi="Times New Roman" w:cs="Times New Roman"/>
          <w:sz w:val="24"/>
          <w:szCs w:val="24"/>
        </w:rPr>
        <w:t>29</w:t>
      </w:r>
      <w:bookmarkEnd w:id="29"/>
      <w:r w:rsidRPr="00904C9A">
        <w:rPr>
          <w:rFonts w:ascii="Times New Roman" w:eastAsia="Times New Roman" w:hAnsi="Times New Roman" w:cs="Times New Roman"/>
          <w:sz w:val="24"/>
          <w:szCs w:val="24"/>
        </w:rPr>
        <w:t>      При това положение Symvoulio tis Epikrateias решава да спре производството и да постави на Съда следния преюдициален въпрос:</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„По смисъла на член 4, параграф 1, буква б) от Директива 89/48 […] под „професионален стаж“, който се взема предвид от компетентните национални органи при проверката на това дали придобитите знания от заинтересованото лице в резултат на този стаж са от такова естество, че да компенсират изцяло или отчасти съществената разлика, която би съществувала между областите, обхванати от обучението, получено от заинтересованото лице в държавата членка по произход, и областите, обхванати от дипломата, изисквана в приемащата държава членка, трябва ли да се разбира и стажът, който съдържа кумулативно следните характеристики:</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стажът</w:t>
      </w:r>
      <w:proofErr w:type="gramEnd"/>
      <w:r w:rsidRPr="00904C9A">
        <w:rPr>
          <w:rFonts w:ascii="Times New Roman" w:eastAsia="Times New Roman" w:hAnsi="Times New Roman" w:cs="Times New Roman"/>
          <w:sz w:val="24"/>
          <w:szCs w:val="24"/>
        </w:rPr>
        <w:t xml:space="preserve"> е придобит от заинтересованото лице след получаването на диплома, която му осигурява достъп до определена регулирана професия в държавата членка по произход;</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lastRenderedPageBreak/>
        <w:t>б)      стажът е придобит в рамките на професионална дейност, упражнявана в приемащата държава членка, която дейност не се отъждествява с регулираната професия, за чието упражняване заинтересованото лице е подало молба на основание на Директива 89/48 […] (и която освен това не може да бъде законно упражнявана в приемащата държава членка преди посочената молба да бъде уважена), но която, според преценката по същество на компетентния да извърши тази преценка национален орган, представлява професионална дейност, изглеждаща като свързана с посочената по-горе регулирана професия;</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в)      за този стаж се приема, съгласно преценката по същество на посочения по-горе национален орган, че поради посочената по-горе свързаност е от естество да компенсира изцяло или поне отчасти съществените разлики между областите, обхванати от полученото от заинтересованото лице обучение в държавата членка по произход, и областите, обхванати от съответната диплома в приемащата държава членка?“</w:t>
      </w:r>
    </w:p>
    <w:p w:rsidR="00904C9A" w:rsidRPr="00904C9A" w:rsidRDefault="00904C9A" w:rsidP="002A6901">
      <w:pPr>
        <w:spacing w:after="120" w:line="240" w:lineRule="auto"/>
        <w:ind w:left="567"/>
        <w:jc w:val="both"/>
        <w:rPr>
          <w:rFonts w:ascii="Times New Roman" w:eastAsia="Times New Roman" w:hAnsi="Times New Roman" w:cs="Times New Roman"/>
          <w:i/>
          <w:iCs/>
          <w:sz w:val="24"/>
          <w:szCs w:val="24"/>
        </w:rPr>
      </w:pPr>
      <w:r w:rsidRPr="00904C9A">
        <w:rPr>
          <w:rFonts w:ascii="Times New Roman" w:eastAsia="Times New Roman" w:hAnsi="Times New Roman" w:cs="Times New Roman"/>
          <w:i/>
          <w:iCs/>
          <w:sz w:val="24"/>
          <w:szCs w:val="24"/>
        </w:rPr>
        <w:t> Дело C-425/09 (Giankoulis)</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0" w:name="point30"/>
      <w:r w:rsidRPr="00904C9A">
        <w:rPr>
          <w:rFonts w:ascii="Times New Roman" w:eastAsia="Times New Roman" w:hAnsi="Times New Roman" w:cs="Times New Roman"/>
          <w:sz w:val="24"/>
          <w:szCs w:val="24"/>
        </w:rPr>
        <w:t>30</w:t>
      </w:r>
      <w:bookmarkEnd w:id="30"/>
      <w:r w:rsidRPr="00904C9A">
        <w:rPr>
          <w:rFonts w:ascii="Times New Roman" w:eastAsia="Times New Roman" w:hAnsi="Times New Roman" w:cs="Times New Roman"/>
          <w:sz w:val="24"/>
          <w:szCs w:val="24"/>
        </w:rPr>
        <w:t>      Г</w:t>
      </w:r>
      <w:r w:rsidRPr="00904C9A">
        <w:rPr>
          <w:rFonts w:ascii="Times New Roman" w:eastAsia="Times New Roman" w:hAnsi="Times New Roman" w:cs="Times New Roman"/>
          <w:sz w:val="24"/>
          <w:szCs w:val="24"/>
        </w:rPr>
        <w:noBreakHyphen/>
        <w:t>н Giankoulis притежава диплома от факултет „Машинно инженерство“ на Висшето училище по техническо-приложни науки към Technologiko Ekpaideftiko Idryma в Кавала (Гърция), както и диплома за следдипломна квалификация „Master of Science“ от Техническия институт в Cranfield (Обединено кралство) в областта на проектирането, изпитването и подготовката за производство на нови изделия.</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1" w:name="point31"/>
      <w:proofErr w:type="gramStart"/>
      <w:r w:rsidRPr="00904C9A">
        <w:rPr>
          <w:rFonts w:ascii="Times New Roman" w:eastAsia="Times New Roman" w:hAnsi="Times New Roman" w:cs="Times New Roman"/>
          <w:sz w:val="24"/>
          <w:szCs w:val="24"/>
        </w:rPr>
        <w:t>31</w:t>
      </w:r>
      <w:bookmarkEnd w:id="31"/>
      <w:r w:rsidRPr="00904C9A">
        <w:rPr>
          <w:rFonts w:ascii="Times New Roman" w:eastAsia="Times New Roman" w:hAnsi="Times New Roman" w:cs="Times New Roman"/>
          <w:sz w:val="24"/>
          <w:szCs w:val="24"/>
        </w:rPr>
        <w:t>      На 17 април 1996 г. г</w:t>
      </w:r>
      <w:r w:rsidRPr="00904C9A">
        <w:rPr>
          <w:rFonts w:ascii="Times New Roman" w:eastAsia="Times New Roman" w:hAnsi="Times New Roman" w:cs="Times New Roman"/>
          <w:sz w:val="24"/>
          <w:szCs w:val="24"/>
        </w:rPr>
        <w:noBreakHyphen/>
        <w:t>н Giankoulis е нает на работа от дружество Elliniki Viomichania Alouminiou AE (наричано по-нататък „Elliniki Viomichania Alouminiou“).</w:t>
      </w:r>
      <w:proofErr w:type="gramEnd"/>
      <w:r w:rsidRPr="00904C9A">
        <w:rPr>
          <w:rFonts w:ascii="Times New Roman" w:eastAsia="Times New Roman" w:hAnsi="Times New Roman" w:cs="Times New Roman"/>
          <w:sz w:val="24"/>
          <w:szCs w:val="24"/>
        </w:rPr>
        <w:t xml:space="preserve"> До 31 декември 1997 г. той работи в отдел „Леярство“ на това дружество като помощник-инженер по поддръжката, а след това като ръководител на отдела за механична поддръжка на леярските съоръжения — до 31 декември 2000 г.</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2" w:name="point32"/>
      <w:r w:rsidRPr="00904C9A">
        <w:rPr>
          <w:rFonts w:ascii="Times New Roman" w:eastAsia="Times New Roman" w:hAnsi="Times New Roman" w:cs="Times New Roman"/>
          <w:sz w:val="24"/>
          <w:szCs w:val="24"/>
        </w:rPr>
        <w:t>32</w:t>
      </w:r>
      <w:bookmarkEnd w:id="32"/>
      <w:r w:rsidRPr="00904C9A">
        <w:rPr>
          <w:rFonts w:ascii="Times New Roman" w:eastAsia="Times New Roman" w:hAnsi="Times New Roman" w:cs="Times New Roman"/>
          <w:sz w:val="24"/>
          <w:szCs w:val="24"/>
        </w:rPr>
        <w:t>      Считано от 12 юли 2000 г., г</w:t>
      </w:r>
      <w:r w:rsidRPr="00904C9A">
        <w:rPr>
          <w:rFonts w:ascii="Times New Roman" w:eastAsia="Times New Roman" w:hAnsi="Times New Roman" w:cs="Times New Roman"/>
          <w:sz w:val="24"/>
          <w:szCs w:val="24"/>
        </w:rPr>
        <w:noBreakHyphen/>
        <w:t>н Giankoulis е член на Institution of mechanical engineers (Съюз на инженер-механиците на Обединеното кралство). Съгласно издаденото от тази институция удостоверение от 8 ноември 2000 г. г</w:t>
      </w:r>
      <w:r w:rsidRPr="00904C9A">
        <w:rPr>
          <w:rFonts w:ascii="Times New Roman" w:eastAsia="Times New Roman" w:hAnsi="Times New Roman" w:cs="Times New Roman"/>
          <w:sz w:val="24"/>
          <w:szCs w:val="24"/>
        </w:rPr>
        <w:noBreakHyphen/>
        <w:t>н Giankoulis има право да използва званието „Chartered Engineer“. Той е вписан в регистъра на „Chartered Engineers</w:t>
      </w:r>
      <w:proofErr w:type="gramStart"/>
      <w:r w:rsidRPr="00904C9A">
        <w:rPr>
          <w:rFonts w:ascii="Times New Roman" w:eastAsia="Times New Roman" w:hAnsi="Times New Roman" w:cs="Times New Roman"/>
          <w:sz w:val="24"/>
          <w:szCs w:val="24"/>
        </w:rPr>
        <w:t>“ въз</w:t>
      </w:r>
      <w:proofErr w:type="gramEnd"/>
      <w:r w:rsidRPr="00904C9A">
        <w:rPr>
          <w:rFonts w:ascii="Times New Roman" w:eastAsia="Times New Roman" w:hAnsi="Times New Roman" w:cs="Times New Roman"/>
          <w:sz w:val="24"/>
          <w:szCs w:val="24"/>
        </w:rPr>
        <w:t xml:space="preserve"> основа на академичната му квалификация и професионалния стаж, придобит в Гърция.</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3" w:name="point33"/>
      <w:r w:rsidRPr="00904C9A">
        <w:rPr>
          <w:rFonts w:ascii="Times New Roman" w:eastAsia="Times New Roman" w:hAnsi="Times New Roman" w:cs="Times New Roman"/>
          <w:sz w:val="24"/>
          <w:szCs w:val="24"/>
        </w:rPr>
        <w:t>33</w:t>
      </w:r>
      <w:bookmarkEnd w:id="33"/>
      <w:r w:rsidRPr="00904C9A">
        <w:rPr>
          <w:rFonts w:ascii="Times New Roman" w:eastAsia="Times New Roman" w:hAnsi="Times New Roman" w:cs="Times New Roman"/>
          <w:sz w:val="24"/>
          <w:szCs w:val="24"/>
        </w:rPr>
        <w:t>      От 1 януари 2002 г. г</w:t>
      </w:r>
      <w:r w:rsidRPr="00904C9A">
        <w:rPr>
          <w:rFonts w:ascii="Times New Roman" w:eastAsia="Times New Roman" w:hAnsi="Times New Roman" w:cs="Times New Roman"/>
          <w:sz w:val="24"/>
          <w:szCs w:val="24"/>
        </w:rPr>
        <w:noBreakHyphen/>
        <w:t>н Giankoulis работи в обединения отдел за леярство и непрекъснато леене на Elliniki Viomichania Alouminiou като помощник-инженер по поддръжката.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4" w:name="point34"/>
      <w:r w:rsidRPr="00904C9A">
        <w:rPr>
          <w:rFonts w:ascii="Times New Roman" w:eastAsia="Times New Roman" w:hAnsi="Times New Roman" w:cs="Times New Roman"/>
          <w:sz w:val="24"/>
          <w:szCs w:val="24"/>
        </w:rPr>
        <w:t>34</w:t>
      </w:r>
      <w:bookmarkEnd w:id="34"/>
      <w:r w:rsidRPr="00904C9A">
        <w:rPr>
          <w:rFonts w:ascii="Times New Roman" w:eastAsia="Times New Roman" w:hAnsi="Times New Roman" w:cs="Times New Roman"/>
          <w:sz w:val="24"/>
          <w:szCs w:val="24"/>
        </w:rPr>
        <w:t>      На 9 март 2001 г. г</w:t>
      </w:r>
      <w:r w:rsidRPr="00904C9A">
        <w:rPr>
          <w:rFonts w:ascii="Times New Roman" w:eastAsia="Times New Roman" w:hAnsi="Times New Roman" w:cs="Times New Roman"/>
          <w:sz w:val="24"/>
          <w:szCs w:val="24"/>
        </w:rPr>
        <w:noBreakHyphen/>
        <w:t xml:space="preserve">н Giankoulis подава молба до Saeitte, с която иска да му се признае право да упражнява в Гърция професията инженер-механик. </w:t>
      </w:r>
      <w:proofErr w:type="gramStart"/>
      <w:r w:rsidRPr="00904C9A">
        <w:rPr>
          <w:rFonts w:ascii="Times New Roman" w:eastAsia="Times New Roman" w:hAnsi="Times New Roman" w:cs="Times New Roman"/>
          <w:sz w:val="24"/>
          <w:szCs w:val="24"/>
        </w:rPr>
        <w:t>Освен удостоверенията за посоченото по-горе академично обучение той представя и удостоверение за професионалния си стаж в Elliniki Viomichania Alouminiou.</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5" w:name="point35"/>
      <w:r w:rsidRPr="00904C9A">
        <w:rPr>
          <w:rFonts w:ascii="Times New Roman" w:eastAsia="Times New Roman" w:hAnsi="Times New Roman" w:cs="Times New Roman"/>
          <w:sz w:val="24"/>
          <w:szCs w:val="24"/>
        </w:rPr>
        <w:t>35</w:t>
      </w:r>
      <w:bookmarkEnd w:id="35"/>
      <w:r w:rsidRPr="00904C9A">
        <w:rPr>
          <w:rFonts w:ascii="Times New Roman" w:eastAsia="Times New Roman" w:hAnsi="Times New Roman" w:cs="Times New Roman"/>
          <w:sz w:val="24"/>
          <w:szCs w:val="24"/>
        </w:rPr>
        <w:t>      След няколко заседания, на които разглеждането на молбата му само се отлага, с Решение № 42 от 8 април 2002 г. (наричано по-нататък „третото обжалвано решение“) Saeitte приема, че обучението на г</w:t>
      </w:r>
      <w:r w:rsidRPr="00904C9A">
        <w:rPr>
          <w:rFonts w:ascii="Times New Roman" w:eastAsia="Times New Roman" w:hAnsi="Times New Roman" w:cs="Times New Roman"/>
          <w:sz w:val="24"/>
          <w:szCs w:val="24"/>
        </w:rPr>
        <w:noBreakHyphen/>
        <w:t xml:space="preserve">н Giankoulis в Technologiko </w:t>
      </w:r>
      <w:r w:rsidRPr="00904C9A">
        <w:rPr>
          <w:rFonts w:ascii="Times New Roman" w:eastAsia="Times New Roman" w:hAnsi="Times New Roman" w:cs="Times New Roman"/>
          <w:sz w:val="24"/>
          <w:szCs w:val="24"/>
        </w:rPr>
        <w:lastRenderedPageBreak/>
        <w:t xml:space="preserve">Ekpaideftiko Idryma в Кавала съществено се различава от съответното обучение в политехническите факултети на висшите учебни заведения в Гърция и че професионалният му стаж, придобит само в Гърция, не се отнася до професията инженер-механик. </w:t>
      </w:r>
      <w:proofErr w:type="gramStart"/>
      <w:r w:rsidRPr="00904C9A">
        <w:rPr>
          <w:rFonts w:ascii="Times New Roman" w:eastAsia="Times New Roman" w:hAnsi="Times New Roman" w:cs="Times New Roman"/>
          <w:sz w:val="24"/>
          <w:szCs w:val="24"/>
        </w:rPr>
        <w:t>Освен това Saeitte счита, че за да компенсира тези съществени разлики в обучението, следва да наложи на г</w:t>
      </w:r>
      <w:r w:rsidRPr="00904C9A">
        <w:rPr>
          <w:rFonts w:ascii="Times New Roman" w:eastAsia="Times New Roman" w:hAnsi="Times New Roman" w:cs="Times New Roman"/>
          <w:sz w:val="24"/>
          <w:szCs w:val="24"/>
        </w:rPr>
        <w:noBreakHyphen/>
        <w:t>н Giankoulis компенсаторни мерки и решава да образува тричленна комисия, която да уточни съдържанието на тези мерки.</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6" w:name="point36"/>
      <w:r w:rsidRPr="00904C9A">
        <w:rPr>
          <w:rFonts w:ascii="Times New Roman" w:eastAsia="Times New Roman" w:hAnsi="Times New Roman" w:cs="Times New Roman"/>
          <w:sz w:val="24"/>
          <w:szCs w:val="24"/>
        </w:rPr>
        <w:t>36</w:t>
      </w:r>
      <w:bookmarkEnd w:id="36"/>
      <w:r w:rsidRPr="00904C9A">
        <w:rPr>
          <w:rFonts w:ascii="Times New Roman" w:eastAsia="Times New Roman" w:hAnsi="Times New Roman" w:cs="Times New Roman"/>
          <w:sz w:val="24"/>
          <w:szCs w:val="24"/>
        </w:rPr>
        <w:t>      В доклада си от 12 ноември 2002 г. така образуваната комисия препоръчва г</w:t>
      </w:r>
      <w:r w:rsidRPr="00904C9A">
        <w:rPr>
          <w:rFonts w:ascii="Times New Roman" w:eastAsia="Times New Roman" w:hAnsi="Times New Roman" w:cs="Times New Roman"/>
          <w:sz w:val="24"/>
          <w:szCs w:val="24"/>
        </w:rPr>
        <w:noBreakHyphen/>
        <w:t>н Giankoulis да положи изпит или тригодишен стаж в четири области, за да изпълни изискванията по отношение както на предметите, които включват основните знания, необходими на инженер-механиците, така и на други седем области, за да покрие изискванията относно знанията, необходими за професията електроинженер.</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7" w:name="point37"/>
      <w:r w:rsidRPr="00904C9A">
        <w:rPr>
          <w:rFonts w:ascii="Times New Roman" w:eastAsia="Times New Roman" w:hAnsi="Times New Roman" w:cs="Times New Roman"/>
          <w:sz w:val="24"/>
          <w:szCs w:val="24"/>
        </w:rPr>
        <w:t>37</w:t>
      </w:r>
      <w:bookmarkEnd w:id="37"/>
      <w:r w:rsidRPr="00904C9A">
        <w:rPr>
          <w:rFonts w:ascii="Times New Roman" w:eastAsia="Times New Roman" w:hAnsi="Times New Roman" w:cs="Times New Roman"/>
          <w:sz w:val="24"/>
          <w:szCs w:val="24"/>
        </w:rPr>
        <w:t>      След като отново отлага двукратно решението си, Saeitte приема Решение № 87 от 21 септември 2004 г. (наричано по-нататък „четвъртото обжалвано решение“), в което се съобразява с доклада на посочената по-горе комисия само в частта относно компенсаторните мерки, свързани с професията инженер-механик. Така Saeitte налага на г</w:t>
      </w:r>
      <w:r w:rsidRPr="00904C9A">
        <w:rPr>
          <w:rFonts w:ascii="Times New Roman" w:eastAsia="Times New Roman" w:hAnsi="Times New Roman" w:cs="Times New Roman"/>
          <w:sz w:val="24"/>
          <w:szCs w:val="24"/>
        </w:rPr>
        <w:noBreakHyphen/>
        <w:t>н Giankoulis като компенсаторна мярка да положи изпит или тригодишен стаж под наблюдение във връзка със следните предмети от областта на инженерната механика: „Термотехника — Термодинамика — Термични инсталации — Хладилни инсталации — Климатизация на въздуха — Подемни инсталации — Хидравлични инсталации и помпени станции“.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8" w:name="point38"/>
      <w:proofErr w:type="gramStart"/>
      <w:r w:rsidRPr="00904C9A">
        <w:rPr>
          <w:rFonts w:ascii="Times New Roman" w:eastAsia="Times New Roman" w:hAnsi="Times New Roman" w:cs="Times New Roman"/>
          <w:sz w:val="24"/>
          <w:szCs w:val="24"/>
        </w:rPr>
        <w:t>38</w:t>
      </w:r>
      <w:bookmarkEnd w:id="38"/>
      <w:r w:rsidRPr="00904C9A">
        <w:rPr>
          <w:rFonts w:ascii="Times New Roman" w:eastAsia="Times New Roman" w:hAnsi="Times New Roman" w:cs="Times New Roman"/>
          <w:sz w:val="24"/>
          <w:szCs w:val="24"/>
        </w:rPr>
        <w:t>      Тогава г</w:t>
      </w:r>
      <w:r w:rsidRPr="00904C9A">
        <w:rPr>
          <w:rFonts w:ascii="Times New Roman" w:eastAsia="Times New Roman" w:hAnsi="Times New Roman" w:cs="Times New Roman"/>
          <w:sz w:val="24"/>
          <w:szCs w:val="24"/>
        </w:rPr>
        <w:noBreakHyphen/>
        <w:t>н Giankoulis подава жалба пред Symvoulio tis Epikrateias, с която иска отмяна по-специално на третото и на четвъртото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39" w:name="point39"/>
      <w:r w:rsidRPr="00904C9A">
        <w:rPr>
          <w:rFonts w:ascii="Times New Roman" w:eastAsia="Times New Roman" w:hAnsi="Times New Roman" w:cs="Times New Roman"/>
          <w:sz w:val="24"/>
          <w:szCs w:val="24"/>
        </w:rPr>
        <w:t>39</w:t>
      </w:r>
      <w:bookmarkEnd w:id="39"/>
      <w:r w:rsidRPr="00904C9A">
        <w:rPr>
          <w:rFonts w:ascii="Times New Roman" w:eastAsia="Times New Roman" w:hAnsi="Times New Roman" w:cs="Times New Roman"/>
          <w:sz w:val="24"/>
          <w:szCs w:val="24"/>
        </w:rPr>
        <w:t>      По отношение на третото обжалвано решение Symvoulio tis Epikrateias приема, че то трябва да се отмени, тъй като не съдържа пълни мотиви, доколкото налага на г</w:t>
      </w:r>
      <w:r w:rsidRPr="00904C9A">
        <w:rPr>
          <w:rFonts w:ascii="Times New Roman" w:eastAsia="Times New Roman" w:hAnsi="Times New Roman" w:cs="Times New Roman"/>
          <w:sz w:val="24"/>
          <w:szCs w:val="24"/>
        </w:rPr>
        <w:noBreakHyphen/>
        <w:t>н Giankoulis компенсаторни мерки. Всъщност Saeitte само по общ и неопределен начин се позовал на съществени разлики в обучението на г</w:t>
      </w:r>
      <w:r w:rsidRPr="00904C9A">
        <w:rPr>
          <w:rFonts w:ascii="Times New Roman" w:eastAsia="Times New Roman" w:hAnsi="Times New Roman" w:cs="Times New Roman"/>
          <w:sz w:val="24"/>
          <w:szCs w:val="24"/>
        </w:rPr>
        <w:noBreakHyphen/>
        <w:t>н Giankoulis, въпреки че бил длъжен както да посочи конкретно и точно съответните области, обхванати от обучението на г</w:t>
      </w:r>
      <w:r w:rsidRPr="00904C9A">
        <w:rPr>
          <w:rFonts w:ascii="Times New Roman" w:eastAsia="Times New Roman" w:hAnsi="Times New Roman" w:cs="Times New Roman"/>
          <w:sz w:val="24"/>
          <w:szCs w:val="24"/>
        </w:rPr>
        <w:noBreakHyphen/>
        <w:t>н Giankoulis, и тези, които са включени в курса на обучение и водят до получаването в Гърция на диплома, даваща възможност за законосъобразно упражняване на професионална дейност като инженер-механик, която е регулирана, така и да установи съществуващите разлики между тези области и да направи цялостна специално мотивирана преценка относно това дали въпросните разлики са съществени.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0" w:name="point40"/>
      <w:proofErr w:type="gramStart"/>
      <w:r w:rsidRPr="00904C9A">
        <w:rPr>
          <w:rFonts w:ascii="Times New Roman" w:eastAsia="Times New Roman" w:hAnsi="Times New Roman" w:cs="Times New Roman"/>
          <w:sz w:val="24"/>
          <w:szCs w:val="24"/>
        </w:rPr>
        <w:t>40</w:t>
      </w:r>
      <w:bookmarkEnd w:id="40"/>
      <w:r w:rsidRPr="00904C9A">
        <w:rPr>
          <w:rFonts w:ascii="Times New Roman" w:eastAsia="Times New Roman" w:hAnsi="Times New Roman" w:cs="Times New Roman"/>
          <w:sz w:val="24"/>
          <w:szCs w:val="24"/>
        </w:rPr>
        <w:t>      Що се отнася до четвъртото обжалвано решение, запитващата юрисдикция установява, че действителността му зависи от тази на третото обжалвано решение и поради това отмяната на последното следва да доведе до отмяна и на четвъртото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1" w:name="point41"/>
      <w:r w:rsidRPr="00904C9A">
        <w:rPr>
          <w:rFonts w:ascii="Times New Roman" w:eastAsia="Times New Roman" w:hAnsi="Times New Roman" w:cs="Times New Roman"/>
          <w:sz w:val="24"/>
          <w:szCs w:val="24"/>
        </w:rPr>
        <w:t>41</w:t>
      </w:r>
      <w:bookmarkEnd w:id="41"/>
      <w:r w:rsidRPr="00904C9A">
        <w:rPr>
          <w:rFonts w:ascii="Times New Roman" w:eastAsia="Times New Roman" w:hAnsi="Times New Roman" w:cs="Times New Roman"/>
          <w:sz w:val="24"/>
          <w:szCs w:val="24"/>
        </w:rPr>
        <w:t xml:space="preserve">      Symvoulio tis Epikrateias обаче счита, че във връзка с това трябва да се разгледа и основанието за отмяна, съгласно което мотивите на четвъртото обжалвано решение са опорочени от грешки при прилагане на правото, тъй като приемайки доклада на </w:t>
      </w:r>
      <w:r w:rsidRPr="00904C9A">
        <w:rPr>
          <w:rFonts w:ascii="Times New Roman" w:eastAsia="Times New Roman" w:hAnsi="Times New Roman" w:cs="Times New Roman"/>
          <w:sz w:val="24"/>
          <w:szCs w:val="24"/>
        </w:rPr>
        <w:lastRenderedPageBreak/>
        <w:t>тричленната комисия, Saeitte счел, че при налагането на компенсаторни мерки не трябва да се взема предвид професионалният стаж, придобит от жалбоподателя в Гърция. Според запитващата юрисдикция е необходимо това правно основание да бъде разгледано, за да може, като бъдат откроени въпросите, които компетентният национален орган ще трябва да разгледа по-задълбочено след отмяната на обжалваните решения, да се определят точно неговите задължения към момента, в който той ще трябва да се съобрази с отменителното съдебно решение, и така на г</w:t>
      </w:r>
      <w:r w:rsidRPr="00904C9A">
        <w:rPr>
          <w:rFonts w:ascii="Times New Roman" w:eastAsia="Times New Roman" w:hAnsi="Times New Roman" w:cs="Times New Roman"/>
          <w:sz w:val="24"/>
          <w:szCs w:val="24"/>
        </w:rPr>
        <w:noBreakHyphen/>
        <w:t>н Giankoulis да се предостави — включително с оглед на принципа на процесуална икономия — пълна и ефективна съдебна защита.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2" w:name="point42"/>
      <w:r w:rsidRPr="00904C9A">
        <w:rPr>
          <w:rFonts w:ascii="Times New Roman" w:eastAsia="Times New Roman" w:hAnsi="Times New Roman" w:cs="Times New Roman"/>
          <w:sz w:val="24"/>
          <w:szCs w:val="24"/>
        </w:rPr>
        <w:t>42</w:t>
      </w:r>
      <w:bookmarkEnd w:id="42"/>
      <w:r w:rsidRPr="00904C9A">
        <w:rPr>
          <w:rFonts w:ascii="Times New Roman" w:eastAsia="Times New Roman" w:hAnsi="Times New Roman" w:cs="Times New Roman"/>
          <w:sz w:val="24"/>
          <w:szCs w:val="24"/>
        </w:rPr>
        <w:t>      При разглеждането на това правно основание запитващата юрисдикция има съмнения относно това дали придобитият от г</w:t>
      </w:r>
      <w:r w:rsidRPr="00904C9A">
        <w:rPr>
          <w:rFonts w:ascii="Times New Roman" w:eastAsia="Times New Roman" w:hAnsi="Times New Roman" w:cs="Times New Roman"/>
          <w:sz w:val="24"/>
          <w:szCs w:val="24"/>
        </w:rPr>
        <w:noBreakHyphen/>
        <w:t>н Giankoulis професионален стаж след получаване на званието „Chartered Engineer“ представлява „професионален стаж“, който трябва да се вземе предвид при прилагането на член 4, параграф 1, буква б) от Директива 89/48.</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3" w:name="point43"/>
      <w:r w:rsidRPr="00904C9A">
        <w:rPr>
          <w:rFonts w:ascii="Times New Roman" w:eastAsia="Times New Roman" w:hAnsi="Times New Roman" w:cs="Times New Roman"/>
          <w:sz w:val="24"/>
          <w:szCs w:val="24"/>
        </w:rPr>
        <w:t>43</w:t>
      </w:r>
      <w:bookmarkEnd w:id="43"/>
      <w:r w:rsidRPr="00904C9A">
        <w:rPr>
          <w:rFonts w:ascii="Times New Roman" w:eastAsia="Times New Roman" w:hAnsi="Times New Roman" w:cs="Times New Roman"/>
          <w:sz w:val="24"/>
          <w:szCs w:val="24"/>
        </w:rPr>
        <w:t>      При това положение Symvoulio tis Epikrateias решава да спре производството и да постави на Съда следния преюдициален въпрос:</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„Терминът „професионален стаж</w:t>
      </w:r>
      <w:proofErr w:type="gramStart"/>
      <w:r w:rsidRPr="00904C9A">
        <w:rPr>
          <w:rFonts w:ascii="Times New Roman" w:eastAsia="Times New Roman" w:hAnsi="Times New Roman" w:cs="Times New Roman"/>
          <w:sz w:val="24"/>
          <w:szCs w:val="24"/>
        </w:rPr>
        <w:t>“ в</w:t>
      </w:r>
      <w:proofErr w:type="gramEnd"/>
      <w:r w:rsidRPr="00904C9A">
        <w:rPr>
          <w:rFonts w:ascii="Times New Roman" w:eastAsia="Times New Roman" w:hAnsi="Times New Roman" w:cs="Times New Roman"/>
          <w:sz w:val="24"/>
          <w:szCs w:val="24"/>
        </w:rPr>
        <w:t xml:space="preserve"> член 4, параграф 1, буква б) от Директива 89/48 […] съответства ли на термина „професионален стаж“, чието определение фигурира в член 1, буква д) от същата директива, и може ли да се разглежда като стаж, който съдържа кумулативно следните характеристики:</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стажът</w:t>
      </w:r>
      <w:proofErr w:type="gramEnd"/>
      <w:r w:rsidRPr="00904C9A">
        <w:rPr>
          <w:rFonts w:ascii="Times New Roman" w:eastAsia="Times New Roman" w:hAnsi="Times New Roman" w:cs="Times New Roman"/>
          <w:sz w:val="24"/>
          <w:szCs w:val="24"/>
        </w:rPr>
        <w:t xml:space="preserve"> е придобит от заинтересованото лице след получаването на диплома, която му гарантира достъп до определена регулирана професия в държавата членка по произход;</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б)      стажът е придобит при упражняване на същата професия, за която заинтересованото лице е подало молба по силата на Директива 89/48/ЕИО (вж. термините „the profession concerned“, „la profession concernée“, „des betreffenden Berufs“, използвани съответно в английския, френския и немския текст на [споменатата] директива);</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в)      посочената професионална дейност е упражнявана законно, а именно при спазване на изискванията и условията на съответното законодателство на държавата членка, в която е била упражнявана, но е изключено да се вземе предвид придобитият по тази конкретна професия стаж в приемащата държава членка, преди молбата да бъде уважена, тъй като в приемащата държава членка въпросната професия не може да се упражнява законно преди молбата да бъде уважена, [без, разбира се, да се засяга прилагането на член 5 от същата директива, който позволява при определени условия — с оглед завършване на професионално обучение извън държавата членка по произход — професията да се упражнява в приемащата държава членка с помощта на квалифициран професионалист]?“</w:t>
      </w:r>
    </w:p>
    <w:p w:rsidR="00904C9A" w:rsidRPr="00904C9A" w:rsidRDefault="00904C9A" w:rsidP="002A6901">
      <w:pPr>
        <w:spacing w:after="120" w:line="240" w:lineRule="auto"/>
        <w:ind w:left="567"/>
        <w:jc w:val="both"/>
        <w:rPr>
          <w:rFonts w:ascii="Times New Roman" w:eastAsia="Times New Roman" w:hAnsi="Times New Roman" w:cs="Times New Roman"/>
          <w:i/>
          <w:iCs/>
          <w:sz w:val="24"/>
          <w:szCs w:val="24"/>
        </w:rPr>
      </w:pPr>
      <w:r w:rsidRPr="00904C9A">
        <w:rPr>
          <w:rFonts w:ascii="Times New Roman" w:eastAsia="Times New Roman" w:hAnsi="Times New Roman" w:cs="Times New Roman"/>
          <w:i/>
          <w:iCs/>
          <w:sz w:val="24"/>
          <w:szCs w:val="24"/>
        </w:rPr>
        <w:t> Дело C-426/09 (Askoxilakis)</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4" w:name="point44"/>
      <w:proofErr w:type="gramStart"/>
      <w:r w:rsidRPr="00904C9A">
        <w:rPr>
          <w:rFonts w:ascii="Times New Roman" w:eastAsia="Times New Roman" w:hAnsi="Times New Roman" w:cs="Times New Roman"/>
          <w:sz w:val="24"/>
          <w:szCs w:val="24"/>
        </w:rPr>
        <w:lastRenderedPageBreak/>
        <w:t>44</w:t>
      </w:r>
      <w:bookmarkEnd w:id="44"/>
      <w:r w:rsidRPr="00904C9A">
        <w:rPr>
          <w:rFonts w:ascii="Times New Roman" w:eastAsia="Times New Roman" w:hAnsi="Times New Roman" w:cs="Times New Roman"/>
          <w:sz w:val="24"/>
          <w:szCs w:val="24"/>
        </w:rPr>
        <w:t>      Г-н Askoxilakis притежава диплома по физика от физическия факултет към Университета в Крит (Гърция), както и диплома за следдипломна специализация по комуникационна техника от факултета по електротехника и информационна техника към Техническия университет в Мюнхен (Германия).</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Последната диплома му дава право да упражнява в Германия регулирана професионална дейност в областта на комуникационната техника.</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5" w:name="point45"/>
      <w:r w:rsidRPr="00904C9A">
        <w:rPr>
          <w:rFonts w:ascii="Times New Roman" w:eastAsia="Times New Roman" w:hAnsi="Times New Roman" w:cs="Times New Roman"/>
          <w:sz w:val="24"/>
          <w:szCs w:val="24"/>
        </w:rPr>
        <w:t>45</w:t>
      </w:r>
      <w:bookmarkEnd w:id="45"/>
      <w:r w:rsidRPr="00904C9A">
        <w:rPr>
          <w:rFonts w:ascii="Times New Roman" w:eastAsia="Times New Roman" w:hAnsi="Times New Roman" w:cs="Times New Roman"/>
          <w:sz w:val="24"/>
          <w:szCs w:val="24"/>
        </w:rPr>
        <w:t>      На 21 октомври 2003 г. г</w:t>
      </w:r>
      <w:r w:rsidRPr="00904C9A">
        <w:rPr>
          <w:rFonts w:ascii="Times New Roman" w:eastAsia="Times New Roman" w:hAnsi="Times New Roman" w:cs="Times New Roman"/>
          <w:sz w:val="24"/>
          <w:szCs w:val="24"/>
        </w:rPr>
        <w:noBreakHyphen/>
        <w:t xml:space="preserve">н Askoxilakis подава молба пред Saeitte, с която иска да му се признае право да упражнява в Гърция професията на телекомуникационен инженер. Освен удостоверенията за академичното си обучение той представя и удостоверение от компютърния център на Института за технологии и изследвания (наричан по-нататък „ИТИ“), в което се посочва, че между 1 август 2002 г. и 28 февруари 2003 г. той е работил в рамките на изследователски програми на този институт, а след 1 март 2003 г. — като научен работник — технически специалист, и по-конкретно в лаборатория „Телекомуникации и мрежи“. </w:t>
      </w:r>
      <w:proofErr w:type="gramStart"/>
      <w:r w:rsidRPr="00904C9A">
        <w:rPr>
          <w:rFonts w:ascii="Times New Roman" w:eastAsia="Times New Roman" w:hAnsi="Times New Roman" w:cs="Times New Roman"/>
          <w:sz w:val="24"/>
          <w:szCs w:val="24"/>
        </w:rPr>
        <w:t>По искане на Saeitte г</w:t>
      </w:r>
      <w:r w:rsidRPr="00904C9A">
        <w:rPr>
          <w:rFonts w:ascii="Times New Roman" w:eastAsia="Times New Roman" w:hAnsi="Times New Roman" w:cs="Times New Roman"/>
          <w:sz w:val="24"/>
          <w:szCs w:val="24"/>
        </w:rPr>
        <w:noBreakHyphen/>
        <w:t>н Askoxilakis представя и второ удостоверение от ИТИ с по-подробно описание на предмета на работата му в този институт.</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6" w:name="point46"/>
      <w:r w:rsidRPr="00904C9A">
        <w:rPr>
          <w:rFonts w:ascii="Times New Roman" w:eastAsia="Times New Roman" w:hAnsi="Times New Roman" w:cs="Times New Roman"/>
          <w:sz w:val="24"/>
          <w:szCs w:val="24"/>
        </w:rPr>
        <w:t>46</w:t>
      </w:r>
      <w:bookmarkEnd w:id="46"/>
      <w:r w:rsidRPr="00904C9A">
        <w:rPr>
          <w:rFonts w:ascii="Times New Roman" w:eastAsia="Times New Roman" w:hAnsi="Times New Roman" w:cs="Times New Roman"/>
          <w:sz w:val="24"/>
          <w:szCs w:val="24"/>
        </w:rPr>
        <w:t>      С Решение № 87 от 21 септември 2004 г. (наричано по-нататък „петото обжалвано решение“) Saeitte налага на г</w:t>
      </w:r>
      <w:r w:rsidRPr="00904C9A">
        <w:rPr>
          <w:rFonts w:ascii="Times New Roman" w:eastAsia="Times New Roman" w:hAnsi="Times New Roman" w:cs="Times New Roman"/>
          <w:sz w:val="24"/>
          <w:szCs w:val="24"/>
        </w:rPr>
        <w:noBreakHyphen/>
        <w:t>н Askoxilakis компенсаторни мерки, за да се преодолеят съществените разлики между преминатото от него обучение и областите, които са част от обучението в гръцките висши политехнически училища за професията инженер по информационни технологии, телекомуникации и мрежи в Гърция. Освен това Saeitte решава да образува тричленна комисия, която да определи съдържанието на тези компенсаторни мерки.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7" w:name="point47"/>
      <w:r w:rsidRPr="00904C9A">
        <w:rPr>
          <w:rFonts w:ascii="Times New Roman" w:eastAsia="Times New Roman" w:hAnsi="Times New Roman" w:cs="Times New Roman"/>
          <w:sz w:val="24"/>
          <w:szCs w:val="24"/>
        </w:rPr>
        <w:t>47</w:t>
      </w:r>
      <w:bookmarkEnd w:id="47"/>
      <w:r w:rsidRPr="00904C9A">
        <w:rPr>
          <w:rFonts w:ascii="Times New Roman" w:eastAsia="Times New Roman" w:hAnsi="Times New Roman" w:cs="Times New Roman"/>
          <w:sz w:val="24"/>
          <w:szCs w:val="24"/>
        </w:rPr>
        <w:t xml:space="preserve">      В доклада си от 10 февруари 2005 г. така образуваната комисия препоръчва да бъде положен изпит за правоспособност или тригодишен стаж за приспособяване във връзка със следните области: „А. Проектиране на цифрови, електронни и аналогови схеми. </w:t>
      </w:r>
      <w:proofErr w:type="gramStart"/>
      <w:r w:rsidRPr="00904C9A">
        <w:rPr>
          <w:rFonts w:ascii="Times New Roman" w:eastAsia="Times New Roman" w:hAnsi="Times New Roman" w:cs="Times New Roman"/>
          <w:sz w:val="24"/>
          <w:szCs w:val="24"/>
        </w:rPr>
        <w:t>Анализ на мрежи.</w:t>
      </w:r>
      <w:proofErr w:type="gramEnd"/>
      <w:r w:rsidRPr="00904C9A">
        <w:rPr>
          <w:rFonts w:ascii="Times New Roman" w:eastAsia="Times New Roman" w:hAnsi="Times New Roman" w:cs="Times New Roman"/>
          <w:sz w:val="24"/>
          <w:szCs w:val="24"/>
        </w:rPr>
        <w:t xml:space="preserve"> Б. Компютри. Микрокомпютърни системи. </w:t>
      </w:r>
      <w:proofErr w:type="gramStart"/>
      <w:r w:rsidRPr="00904C9A">
        <w:rPr>
          <w:rFonts w:ascii="Times New Roman" w:eastAsia="Times New Roman" w:hAnsi="Times New Roman" w:cs="Times New Roman"/>
          <w:sz w:val="24"/>
          <w:szCs w:val="24"/>
        </w:rPr>
        <w:t>Функционални компютърни системи.</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Проектиране и използване на програмни езици.</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Алгоритми и комплексност.</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Структури и бази от данни.</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Софтуерни технологии.</w:t>
      </w:r>
      <w:proofErr w:type="gramEnd"/>
      <w:r w:rsidRPr="00904C9A">
        <w:rPr>
          <w:rFonts w:ascii="Times New Roman" w:eastAsia="Times New Roman" w:hAnsi="Times New Roman" w:cs="Times New Roman"/>
          <w:sz w:val="24"/>
          <w:szCs w:val="24"/>
        </w:rPr>
        <w:t xml:space="preserve"> В. Телекомуникации и мрежи. </w:t>
      </w:r>
      <w:proofErr w:type="gramStart"/>
      <w:r w:rsidRPr="00904C9A">
        <w:rPr>
          <w:rFonts w:ascii="Times New Roman" w:eastAsia="Times New Roman" w:hAnsi="Times New Roman" w:cs="Times New Roman"/>
          <w:sz w:val="24"/>
          <w:szCs w:val="24"/>
        </w:rPr>
        <w:t>Модулация, демодулация, анализ и разпръскване на сигнали.</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Безжични връзки и разпръскване.</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Интернет и приложението му“.</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8" w:name="point48"/>
      <w:proofErr w:type="gramStart"/>
      <w:r w:rsidRPr="00904C9A">
        <w:rPr>
          <w:rFonts w:ascii="Times New Roman" w:eastAsia="Times New Roman" w:hAnsi="Times New Roman" w:cs="Times New Roman"/>
          <w:sz w:val="24"/>
          <w:szCs w:val="24"/>
        </w:rPr>
        <w:t>48</w:t>
      </w:r>
      <w:bookmarkEnd w:id="48"/>
      <w:r w:rsidRPr="00904C9A">
        <w:rPr>
          <w:rFonts w:ascii="Times New Roman" w:eastAsia="Times New Roman" w:hAnsi="Times New Roman" w:cs="Times New Roman"/>
          <w:sz w:val="24"/>
          <w:szCs w:val="24"/>
        </w:rPr>
        <w:t>      С Решение № 96 от 8 март 2005 г. (наричано по-нататък „шестото обжалвано решение“) Saeitte приема този доклад и налага горепосочените компенсаторни мерки на г</w:t>
      </w:r>
      <w:r w:rsidRPr="00904C9A">
        <w:rPr>
          <w:rFonts w:ascii="Times New Roman" w:eastAsia="Times New Roman" w:hAnsi="Times New Roman" w:cs="Times New Roman"/>
          <w:sz w:val="24"/>
          <w:szCs w:val="24"/>
        </w:rPr>
        <w:noBreakHyphen/>
        <w:t>н Askoxilakis, без да отчита професионалния му стаж, придобит в ИТИ.</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49" w:name="point49"/>
      <w:proofErr w:type="gramStart"/>
      <w:r w:rsidRPr="00904C9A">
        <w:rPr>
          <w:rFonts w:ascii="Times New Roman" w:eastAsia="Times New Roman" w:hAnsi="Times New Roman" w:cs="Times New Roman"/>
          <w:sz w:val="24"/>
          <w:szCs w:val="24"/>
        </w:rPr>
        <w:t>49</w:t>
      </w:r>
      <w:bookmarkEnd w:id="49"/>
      <w:r w:rsidRPr="00904C9A">
        <w:rPr>
          <w:rFonts w:ascii="Times New Roman" w:eastAsia="Times New Roman" w:hAnsi="Times New Roman" w:cs="Times New Roman"/>
          <w:sz w:val="24"/>
          <w:szCs w:val="24"/>
        </w:rPr>
        <w:t>      Тогава г</w:t>
      </w:r>
      <w:r w:rsidRPr="00904C9A">
        <w:rPr>
          <w:rFonts w:ascii="Times New Roman" w:eastAsia="Times New Roman" w:hAnsi="Times New Roman" w:cs="Times New Roman"/>
          <w:sz w:val="24"/>
          <w:szCs w:val="24"/>
        </w:rPr>
        <w:noBreakHyphen/>
        <w:t>н Askoxilakis подава жалба, по-специално срещу петото и шестото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0" w:name="point50"/>
      <w:r w:rsidRPr="00904C9A">
        <w:rPr>
          <w:rFonts w:ascii="Times New Roman" w:eastAsia="Times New Roman" w:hAnsi="Times New Roman" w:cs="Times New Roman"/>
          <w:sz w:val="24"/>
          <w:szCs w:val="24"/>
        </w:rPr>
        <w:t>50</w:t>
      </w:r>
      <w:bookmarkEnd w:id="50"/>
      <w:r w:rsidRPr="00904C9A">
        <w:rPr>
          <w:rFonts w:ascii="Times New Roman" w:eastAsia="Times New Roman" w:hAnsi="Times New Roman" w:cs="Times New Roman"/>
          <w:sz w:val="24"/>
          <w:szCs w:val="24"/>
        </w:rPr>
        <w:t>      На първо място, във връзка с петото обжалвано решение Symvoulio tis Epikrateias приема, че то трябва да се отмени, тъй като не съдържа пълни мотиви, доколкото налага на г</w:t>
      </w:r>
      <w:r w:rsidRPr="00904C9A">
        <w:rPr>
          <w:rFonts w:ascii="Times New Roman" w:eastAsia="Times New Roman" w:hAnsi="Times New Roman" w:cs="Times New Roman"/>
          <w:sz w:val="24"/>
          <w:szCs w:val="24"/>
        </w:rPr>
        <w:noBreakHyphen/>
        <w:t>н Askoxilakis компенсаторни мерки. Всъщност Saeitte само по общ и неопределен начин се позовал на „съществени разлики“, въпреки че бил длъжен както да посочи конкретно и точно съответните области, обхванати от обучението на г</w:t>
      </w:r>
      <w:r w:rsidRPr="00904C9A">
        <w:rPr>
          <w:rFonts w:ascii="Times New Roman" w:eastAsia="Times New Roman" w:hAnsi="Times New Roman" w:cs="Times New Roman"/>
          <w:sz w:val="24"/>
          <w:szCs w:val="24"/>
        </w:rPr>
        <w:noBreakHyphen/>
        <w:t xml:space="preserve">н Askoxilakis, и тези, които са включени в курса на обучение и водят до </w:t>
      </w:r>
      <w:r w:rsidRPr="00904C9A">
        <w:rPr>
          <w:rFonts w:ascii="Times New Roman" w:eastAsia="Times New Roman" w:hAnsi="Times New Roman" w:cs="Times New Roman"/>
          <w:sz w:val="24"/>
          <w:szCs w:val="24"/>
        </w:rPr>
        <w:lastRenderedPageBreak/>
        <w:t>получаването в Гърция на диплома, даваща възможност за упражняване на професионална дейност като телекомуникационен инженер, така и да установи съществуващите разлики между тези области и да направи цялостна специално мотивирана преценка относно това дали въпросните разлики са съществени.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1" w:name="point51"/>
      <w:proofErr w:type="gramStart"/>
      <w:r w:rsidRPr="00904C9A">
        <w:rPr>
          <w:rFonts w:ascii="Times New Roman" w:eastAsia="Times New Roman" w:hAnsi="Times New Roman" w:cs="Times New Roman"/>
          <w:sz w:val="24"/>
          <w:szCs w:val="24"/>
        </w:rPr>
        <w:t>51</w:t>
      </w:r>
      <w:bookmarkEnd w:id="51"/>
      <w:r w:rsidRPr="00904C9A">
        <w:rPr>
          <w:rFonts w:ascii="Times New Roman" w:eastAsia="Times New Roman" w:hAnsi="Times New Roman" w:cs="Times New Roman"/>
          <w:sz w:val="24"/>
          <w:szCs w:val="24"/>
        </w:rPr>
        <w:t>      На второ място, що се отнася до шестото обжалвано решение, Symvoulio tis Epikrateias установява, че действителността му зависи от тази на петото обжалвано решение и поради това отмяната на последното следва да доведе до отмяна и на шестото обжалвано решение.</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2" w:name="point52"/>
      <w:r w:rsidRPr="00904C9A">
        <w:rPr>
          <w:rFonts w:ascii="Times New Roman" w:eastAsia="Times New Roman" w:hAnsi="Times New Roman" w:cs="Times New Roman"/>
          <w:sz w:val="24"/>
          <w:szCs w:val="24"/>
        </w:rPr>
        <w:t>52</w:t>
      </w:r>
      <w:bookmarkEnd w:id="52"/>
      <w:r w:rsidRPr="00904C9A">
        <w:rPr>
          <w:rFonts w:ascii="Times New Roman" w:eastAsia="Times New Roman" w:hAnsi="Times New Roman" w:cs="Times New Roman"/>
          <w:sz w:val="24"/>
          <w:szCs w:val="24"/>
        </w:rPr>
        <w:t>      Symvoulio tis Epikrateias обаче счита, че във връзка с това трябва да се разгледа и основанието за отмяна, съгласно което мотивите на шестото обжалвано решение са опорочени от грешки при прилагане на правото, тъй като Saeitte не е взел предвид посочения от г</w:t>
      </w:r>
      <w:r w:rsidRPr="00904C9A">
        <w:rPr>
          <w:rFonts w:ascii="Times New Roman" w:eastAsia="Times New Roman" w:hAnsi="Times New Roman" w:cs="Times New Roman"/>
          <w:sz w:val="24"/>
          <w:szCs w:val="24"/>
        </w:rPr>
        <w:noBreakHyphen/>
        <w:t>н Askoxilakis професионален стаж. Според запитващата юрисдикция е необходимо това правно основание да бъде разгледано, за да може, като бъдат откроени въпросите, които компетентният национален орган ще трябва да разгледа по-задълбочено след отмяната на обжалваните решения, да се определят точно неговите задължения към момента, в който той ще трябва да се съобрази с отменителното съдебно решение, и така на г</w:t>
      </w:r>
      <w:r w:rsidRPr="00904C9A">
        <w:rPr>
          <w:rFonts w:ascii="Times New Roman" w:eastAsia="Times New Roman" w:hAnsi="Times New Roman" w:cs="Times New Roman"/>
          <w:sz w:val="24"/>
          <w:szCs w:val="24"/>
        </w:rPr>
        <w:noBreakHyphen/>
        <w:t>н Askoxilakis да се предостави — включително с оглед на принципа на процесуална икономия — пълна и ефективна съдебна защита.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3" w:name="point53"/>
      <w:proofErr w:type="gramStart"/>
      <w:r w:rsidRPr="00904C9A">
        <w:rPr>
          <w:rFonts w:ascii="Times New Roman" w:eastAsia="Times New Roman" w:hAnsi="Times New Roman" w:cs="Times New Roman"/>
          <w:sz w:val="24"/>
          <w:szCs w:val="24"/>
        </w:rPr>
        <w:t>53</w:t>
      </w:r>
      <w:bookmarkEnd w:id="53"/>
      <w:r w:rsidRPr="00904C9A">
        <w:rPr>
          <w:rFonts w:ascii="Times New Roman" w:eastAsia="Times New Roman" w:hAnsi="Times New Roman" w:cs="Times New Roman"/>
          <w:sz w:val="24"/>
          <w:szCs w:val="24"/>
        </w:rPr>
        <w:t>      При разглеждането на посоченото правно основание запитващата юрисдикция има съмнения относно това дали работата на г</w:t>
      </w:r>
      <w:r w:rsidRPr="00904C9A">
        <w:rPr>
          <w:rFonts w:ascii="Times New Roman" w:eastAsia="Times New Roman" w:hAnsi="Times New Roman" w:cs="Times New Roman"/>
          <w:sz w:val="24"/>
          <w:szCs w:val="24"/>
        </w:rPr>
        <w:noBreakHyphen/>
        <w:t>н Askoxilakis в ИТИ представлява „професионален стаж“, който трябва да се вземе предвид при прилагането на член 4, параграф 1, буква б) от Директива 89/48.</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4" w:name="point54"/>
      <w:r w:rsidRPr="00904C9A">
        <w:rPr>
          <w:rFonts w:ascii="Times New Roman" w:eastAsia="Times New Roman" w:hAnsi="Times New Roman" w:cs="Times New Roman"/>
          <w:sz w:val="24"/>
          <w:szCs w:val="24"/>
        </w:rPr>
        <w:t>54</w:t>
      </w:r>
      <w:bookmarkEnd w:id="54"/>
      <w:r w:rsidRPr="00904C9A">
        <w:rPr>
          <w:rFonts w:ascii="Times New Roman" w:eastAsia="Times New Roman" w:hAnsi="Times New Roman" w:cs="Times New Roman"/>
          <w:sz w:val="24"/>
          <w:szCs w:val="24"/>
        </w:rPr>
        <w:t>      При това положение Symvoulio tis Epikrateias решава да спре производството и да постави на Съда следния преюдициален въпрос:</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„Терминът „професионален стаж</w:t>
      </w:r>
      <w:proofErr w:type="gramStart"/>
      <w:r w:rsidRPr="00904C9A">
        <w:rPr>
          <w:rFonts w:ascii="Times New Roman" w:eastAsia="Times New Roman" w:hAnsi="Times New Roman" w:cs="Times New Roman"/>
          <w:sz w:val="24"/>
          <w:szCs w:val="24"/>
        </w:rPr>
        <w:t>“ в</w:t>
      </w:r>
      <w:proofErr w:type="gramEnd"/>
      <w:r w:rsidRPr="00904C9A">
        <w:rPr>
          <w:rFonts w:ascii="Times New Roman" w:eastAsia="Times New Roman" w:hAnsi="Times New Roman" w:cs="Times New Roman"/>
          <w:sz w:val="24"/>
          <w:szCs w:val="24"/>
        </w:rPr>
        <w:t xml:space="preserve"> член 4, параграф 1, буква б) от Директива 89/48 […] съответства ли на термина „професионален стаж“, чието определение фигурира в член 1, буква д) от същата директива, и може ли да се разглежда като стаж, който съдържа кумулативно следните характеристики:</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а)      </w:t>
      </w:r>
      <w:proofErr w:type="gramStart"/>
      <w:r w:rsidRPr="00904C9A">
        <w:rPr>
          <w:rFonts w:ascii="Times New Roman" w:eastAsia="Times New Roman" w:hAnsi="Times New Roman" w:cs="Times New Roman"/>
          <w:sz w:val="24"/>
          <w:szCs w:val="24"/>
        </w:rPr>
        <w:t>стажът</w:t>
      </w:r>
      <w:proofErr w:type="gramEnd"/>
      <w:r w:rsidRPr="00904C9A">
        <w:rPr>
          <w:rFonts w:ascii="Times New Roman" w:eastAsia="Times New Roman" w:hAnsi="Times New Roman" w:cs="Times New Roman"/>
          <w:sz w:val="24"/>
          <w:szCs w:val="24"/>
        </w:rPr>
        <w:t xml:space="preserve"> е придобит от заинтересованото лице след получаването на диплома, която му гарантира достъп до определена регулирана професия в държавата членка по произход;</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б)      стажът е придобит при упражняване на същата професия, за която заинтересованото лице е подало молба по силата на Директива 89/48/ЕИО (вж. термините „the profession concerned“, „la profession concernée“, „des betreffenden Berufs“, използвани съответно в английския, френския и немския текст на [споменатата] директива);</w:t>
      </w:r>
    </w:p>
    <w:p w:rsidR="00904C9A" w:rsidRPr="00904C9A" w:rsidRDefault="00904C9A" w:rsidP="002A6901">
      <w:pPr>
        <w:spacing w:after="120" w:line="240" w:lineRule="auto"/>
        <w:ind w:left="1134" w:hanging="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 xml:space="preserve">в)      посочената професионална дейност е упражнявана законно, а именно при спазване на изискванията и условията на съответното законодателство на държавата членка, в която е била упражнявана, но е изключено да се вземе предвид придобитият по тази конкретна професия стаж в приемащата държава </w:t>
      </w:r>
      <w:r w:rsidRPr="00904C9A">
        <w:rPr>
          <w:rFonts w:ascii="Times New Roman" w:eastAsia="Times New Roman" w:hAnsi="Times New Roman" w:cs="Times New Roman"/>
          <w:sz w:val="24"/>
          <w:szCs w:val="24"/>
        </w:rPr>
        <w:lastRenderedPageBreak/>
        <w:t>членка, преди молбата да бъде уважена, тъй като в приемащата държава членка въпросната професия не може да се упражнява законно, преди молбата да бъде уважена, [без, разбира се, да се засяга прилагането на член 5 от същата директива, който позволява при определени условия — с оглед завършване на професионално обучение извън държавата членка по произход — професията да се упражнява в приемащата държава членка с помощта на квалифициран професионалист]?“</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5" w:name="point55"/>
      <w:r w:rsidRPr="00904C9A">
        <w:rPr>
          <w:rFonts w:ascii="Times New Roman" w:eastAsia="Times New Roman" w:hAnsi="Times New Roman" w:cs="Times New Roman"/>
          <w:sz w:val="24"/>
          <w:szCs w:val="24"/>
        </w:rPr>
        <w:t>55</w:t>
      </w:r>
      <w:bookmarkEnd w:id="55"/>
      <w:r w:rsidRPr="00904C9A">
        <w:rPr>
          <w:rFonts w:ascii="Times New Roman" w:eastAsia="Times New Roman" w:hAnsi="Times New Roman" w:cs="Times New Roman"/>
          <w:sz w:val="24"/>
          <w:szCs w:val="24"/>
        </w:rPr>
        <w:t>      С Определение на председателя на Съда от 3 февруари 2009 г. дела C</w:t>
      </w:r>
      <w:r w:rsidRPr="00904C9A">
        <w:rPr>
          <w:rFonts w:ascii="Times New Roman" w:eastAsia="Times New Roman" w:hAnsi="Times New Roman" w:cs="Times New Roman"/>
          <w:sz w:val="24"/>
          <w:szCs w:val="24"/>
        </w:rPr>
        <w:noBreakHyphen/>
        <w:t>422/09, C</w:t>
      </w:r>
      <w:r w:rsidRPr="00904C9A">
        <w:rPr>
          <w:rFonts w:ascii="Times New Roman" w:eastAsia="Times New Roman" w:hAnsi="Times New Roman" w:cs="Times New Roman"/>
          <w:sz w:val="24"/>
          <w:szCs w:val="24"/>
        </w:rPr>
        <w:noBreakHyphen/>
        <w:t>425/09 и C</w:t>
      </w:r>
      <w:r w:rsidRPr="00904C9A">
        <w:rPr>
          <w:rFonts w:ascii="Times New Roman" w:eastAsia="Times New Roman" w:hAnsi="Times New Roman" w:cs="Times New Roman"/>
          <w:sz w:val="24"/>
          <w:szCs w:val="24"/>
        </w:rPr>
        <w:noBreakHyphen/>
        <w:t>426/09 са съединени за целите на писмената и устната фаза на производството и на съдебното решение.</w:t>
      </w:r>
    </w:p>
    <w:p w:rsidR="00904C9A" w:rsidRPr="00904C9A" w:rsidRDefault="00904C9A" w:rsidP="002A6901">
      <w:pPr>
        <w:spacing w:after="120" w:line="240" w:lineRule="auto"/>
        <w:ind w:left="567"/>
        <w:jc w:val="both"/>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 По преюдициалните въпроси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6" w:name="point56"/>
      <w:proofErr w:type="gramStart"/>
      <w:r w:rsidRPr="00904C9A">
        <w:rPr>
          <w:rFonts w:ascii="Times New Roman" w:eastAsia="Times New Roman" w:hAnsi="Times New Roman" w:cs="Times New Roman"/>
          <w:sz w:val="24"/>
          <w:szCs w:val="24"/>
        </w:rPr>
        <w:t>56</w:t>
      </w:r>
      <w:bookmarkEnd w:id="56"/>
      <w:r w:rsidRPr="00904C9A">
        <w:rPr>
          <w:rFonts w:ascii="Times New Roman" w:eastAsia="Times New Roman" w:hAnsi="Times New Roman" w:cs="Times New Roman"/>
          <w:sz w:val="24"/>
          <w:szCs w:val="24"/>
        </w:rPr>
        <w:t>      От предоставените на Съда преписки личи, че и тримата жалбоподатели в главните производства искат да упражняват регулирана професия в Гърция въз основа на правото си да упражняват съответстващата ѝ регулирана професия в друга държава членка.</w:t>
      </w:r>
      <w:proofErr w:type="gramEnd"/>
      <w:r w:rsidRPr="00904C9A">
        <w:rPr>
          <w:rFonts w:ascii="Times New Roman" w:eastAsia="Times New Roman" w:hAnsi="Times New Roman" w:cs="Times New Roman"/>
          <w:sz w:val="24"/>
          <w:szCs w:val="24"/>
        </w:rPr>
        <w:t xml:space="preserve"> По отношение на всяко от тези лица Saeitte установява съществени разлики между преминатото от тях обучение и това, което обикновено се изисква за упражняването на съответстващите професии в Гърция, поради което този орган намира за необходимо да наложи компенсаторни мерки, както предвижда член 4 от Директива 89/48.</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7" w:name="point57"/>
      <w:r w:rsidRPr="00904C9A">
        <w:rPr>
          <w:rFonts w:ascii="Times New Roman" w:eastAsia="Times New Roman" w:hAnsi="Times New Roman" w:cs="Times New Roman"/>
          <w:sz w:val="24"/>
          <w:szCs w:val="24"/>
        </w:rPr>
        <w:t>57</w:t>
      </w:r>
      <w:bookmarkEnd w:id="57"/>
      <w:r w:rsidRPr="00904C9A">
        <w:rPr>
          <w:rFonts w:ascii="Times New Roman" w:eastAsia="Times New Roman" w:hAnsi="Times New Roman" w:cs="Times New Roman"/>
          <w:sz w:val="24"/>
          <w:szCs w:val="24"/>
        </w:rPr>
        <w:t>      При определянето на обхвата на тези компенсаторни мерки Saeitte приема, че придобитият от жалбоподателите в главните производства практически опит не може да бъде взет предвид, като не проверява дали този опит може да компенсира изцяло или отчасти споменатите съществени разлики в обучението.</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8" w:name="point58"/>
      <w:r w:rsidRPr="00904C9A">
        <w:rPr>
          <w:rFonts w:ascii="Times New Roman" w:eastAsia="Times New Roman" w:hAnsi="Times New Roman" w:cs="Times New Roman"/>
          <w:sz w:val="24"/>
          <w:szCs w:val="24"/>
        </w:rPr>
        <w:t>58</w:t>
      </w:r>
      <w:bookmarkEnd w:id="58"/>
      <w:r w:rsidRPr="00904C9A">
        <w:rPr>
          <w:rFonts w:ascii="Times New Roman" w:eastAsia="Times New Roman" w:hAnsi="Times New Roman" w:cs="Times New Roman"/>
          <w:sz w:val="24"/>
          <w:szCs w:val="24"/>
        </w:rPr>
        <w:t>      С преюдициалните си въпроси, които следва да се разгледат заедно, запитващата юрисдикция по същество иска да се установи до каква степен националният орган, който отговаря за признаването на придобити в други държави членки професионални квалификации, е длъжен да вземе предвид — когато определя евентуалните компенсаторни мерки с цел да се преодолеят съществените разлики между преминатото от молителя обучение и това, което се изисква в приемащата държава членка — практическия опит, който би могъл да компенсира изцяло или отчасти посочените разлики.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59" w:name="point59"/>
      <w:r w:rsidRPr="00904C9A">
        <w:rPr>
          <w:rFonts w:ascii="Times New Roman" w:eastAsia="Times New Roman" w:hAnsi="Times New Roman" w:cs="Times New Roman"/>
          <w:sz w:val="24"/>
          <w:szCs w:val="24"/>
        </w:rPr>
        <w:t>59</w:t>
      </w:r>
      <w:bookmarkEnd w:id="59"/>
      <w:r w:rsidRPr="00904C9A">
        <w:rPr>
          <w:rFonts w:ascii="Times New Roman" w:eastAsia="Times New Roman" w:hAnsi="Times New Roman" w:cs="Times New Roman"/>
          <w:sz w:val="24"/>
          <w:szCs w:val="24"/>
        </w:rPr>
        <w:t>      В това отношение още в самото начало следва да се констатира, че според предоставените на Съда данни практическият опит, придобит от жалбоподателите в главните производства при тяхната работа, не може да се приеме за „професионален стаж</w:t>
      </w:r>
      <w:proofErr w:type="gramStart"/>
      <w:r w:rsidRPr="00904C9A">
        <w:rPr>
          <w:rFonts w:ascii="Times New Roman" w:eastAsia="Times New Roman" w:hAnsi="Times New Roman" w:cs="Times New Roman"/>
          <w:sz w:val="24"/>
          <w:szCs w:val="24"/>
        </w:rPr>
        <w:t>“ по</w:t>
      </w:r>
      <w:proofErr w:type="gramEnd"/>
      <w:r w:rsidRPr="00904C9A">
        <w:rPr>
          <w:rFonts w:ascii="Times New Roman" w:eastAsia="Times New Roman" w:hAnsi="Times New Roman" w:cs="Times New Roman"/>
          <w:sz w:val="24"/>
          <w:szCs w:val="24"/>
        </w:rPr>
        <w:t xml:space="preserve"> смисъла на член 1, буква д) от Директива 89/48.</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0" w:name="point60"/>
      <w:r w:rsidRPr="00904C9A">
        <w:rPr>
          <w:rFonts w:ascii="Times New Roman" w:eastAsia="Times New Roman" w:hAnsi="Times New Roman" w:cs="Times New Roman"/>
          <w:sz w:val="24"/>
          <w:szCs w:val="24"/>
        </w:rPr>
        <w:t>60</w:t>
      </w:r>
      <w:bookmarkEnd w:id="60"/>
      <w:r w:rsidRPr="00904C9A">
        <w:rPr>
          <w:rFonts w:ascii="Times New Roman" w:eastAsia="Times New Roman" w:hAnsi="Times New Roman" w:cs="Times New Roman"/>
          <w:sz w:val="24"/>
          <w:szCs w:val="24"/>
        </w:rPr>
        <w:t>      Видно от определението в тази разпоредба във връзка с член 1, букви а), в) и г) от същата директива, този израз всъщност се отнася до упражняването на регулирана професионална дейност, достъпът до която или упражняването ѝ обикновено са подчинени от законовите, подзаконовите или административните разпоредби на притежаването на „диплома“ по смисъла на посочения член 1, буква 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1" w:name="point61"/>
      <w:proofErr w:type="gramStart"/>
      <w:r w:rsidRPr="00904C9A">
        <w:rPr>
          <w:rFonts w:ascii="Times New Roman" w:eastAsia="Times New Roman" w:hAnsi="Times New Roman" w:cs="Times New Roman"/>
          <w:sz w:val="24"/>
          <w:szCs w:val="24"/>
        </w:rPr>
        <w:lastRenderedPageBreak/>
        <w:t>61</w:t>
      </w:r>
      <w:bookmarkEnd w:id="61"/>
      <w:r w:rsidRPr="00904C9A">
        <w:rPr>
          <w:rFonts w:ascii="Times New Roman" w:eastAsia="Times New Roman" w:hAnsi="Times New Roman" w:cs="Times New Roman"/>
          <w:sz w:val="24"/>
          <w:szCs w:val="24"/>
        </w:rPr>
        <w:t>      Опитът, придобит от жалбоподателите в главните производства преди получаването на диплома, която им дава право да упражняват съответната професия в дадена държава членка, обаче не може да включва упражняване на такива регулирани професионални дейности.</w:t>
      </w:r>
      <w:proofErr w:type="gramEnd"/>
      <w:r w:rsidRPr="00904C9A">
        <w:rPr>
          <w:rFonts w:ascii="Times New Roman" w:eastAsia="Times New Roman" w:hAnsi="Times New Roman" w:cs="Times New Roman"/>
          <w:sz w:val="24"/>
          <w:szCs w:val="24"/>
        </w:rPr>
        <w:t xml:space="preserve"> Такъв е именно случаят с придобития от г</w:t>
      </w:r>
      <w:r w:rsidRPr="00904C9A">
        <w:rPr>
          <w:rFonts w:ascii="Times New Roman" w:eastAsia="Times New Roman" w:hAnsi="Times New Roman" w:cs="Times New Roman"/>
          <w:sz w:val="24"/>
          <w:szCs w:val="24"/>
        </w:rPr>
        <w:noBreakHyphen/>
        <w:t>жа Vandorou опит в Elf Oil и в Pricewaterhouse Coopers, преди да стане член на ACCA, както и с този, придобит от г</w:t>
      </w:r>
      <w:r w:rsidRPr="00904C9A">
        <w:rPr>
          <w:rFonts w:ascii="Times New Roman" w:eastAsia="Times New Roman" w:hAnsi="Times New Roman" w:cs="Times New Roman"/>
          <w:sz w:val="24"/>
          <w:szCs w:val="24"/>
        </w:rPr>
        <w:noBreakHyphen/>
        <w:t>н Giankoulis в Elliniki Viomichania Alouminiou, преди да стане член на Съюза на инженер-механиците на Обединеното кралство.</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2" w:name="point62"/>
      <w:proofErr w:type="gramStart"/>
      <w:r w:rsidRPr="00904C9A">
        <w:rPr>
          <w:rFonts w:ascii="Times New Roman" w:eastAsia="Times New Roman" w:hAnsi="Times New Roman" w:cs="Times New Roman"/>
          <w:sz w:val="24"/>
          <w:szCs w:val="24"/>
        </w:rPr>
        <w:t>62</w:t>
      </w:r>
      <w:bookmarkEnd w:id="62"/>
      <w:r w:rsidRPr="00904C9A">
        <w:rPr>
          <w:rFonts w:ascii="Times New Roman" w:eastAsia="Times New Roman" w:hAnsi="Times New Roman" w:cs="Times New Roman"/>
          <w:sz w:val="24"/>
          <w:szCs w:val="24"/>
        </w:rPr>
        <w:t>      Освен това за упражняване на регулирана професионална дейност по принцип не може да се приеме — дори след получаването на диплома, която дава право за упражняване на съответната професия в определена държава членка — и работата в друга държава членка, в която правото за упражняване на тази професия все още не е придобито.</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3" w:name="point63"/>
      <w:r w:rsidRPr="00904C9A">
        <w:rPr>
          <w:rFonts w:ascii="Times New Roman" w:eastAsia="Times New Roman" w:hAnsi="Times New Roman" w:cs="Times New Roman"/>
          <w:sz w:val="24"/>
          <w:szCs w:val="24"/>
        </w:rPr>
        <w:t>63</w:t>
      </w:r>
      <w:bookmarkEnd w:id="63"/>
      <w:r w:rsidRPr="00904C9A">
        <w:rPr>
          <w:rFonts w:ascii="Times New Roman" w:eastAsia="Times New Roman" w:hAnsi="Times New Roman" w:cs="Times New Roman"/>
          <w:sz w:val="24"/>
          <w:szCs w:val="24"/>
        </w:rPr>
        <w:t>      Ето защо придобитият от г</w:t>
      </w:r>
      <w:r w:rsidRPr="00904C9A">
        <w:rPr>
          <w:rFonts w:ascii="Times New Roman" w:eastAsia="Times New Roman" w:hAnsi="Times New Roman" w:cs="Times New Roman"/>
          <w:sz w:val="24"/>
          <w:szCs w:val="24"/>
        </w:rPr>
        <w:noBreakHyphen/>
        <w:t>жа Vandorou опит в Pricewaterhouse Coopers, след като става член на ACCA, работейки в Гърция, не може да се квалифицира като „професионален стаж“ по смисъла на член 1, буква д) от Директива 89/48. Същото важи и за опита, придобит от г</w:t>
      </w:r>
      <w:r w:rsidRPr="00904C9A">
        <w:rPr>
          <w:rFonts w:ascii="Times New Roman" w:eastAsia="Times New Roman" w:hAnsi="Times New Roman" w:cs="Times New Roman"/>
          <w:sz w:val="24"/>
          <w:szCs w:val="24"/>
        </w:rPr>
        <w:noBreakHyphen/>
        <w:t>н Giankoulis в Elliniki Viomichania Alouminiou, след като става член на Съюза на инженер-механиците на Обединеното кралство, както и за опита, придобит от г</w:t>
      </w:r>
      <w:r w:rsidRPr="00904C9A">
        <w:rPr>
          <w:rFonts w:ascii="Times New Roman" w:eastAsia="Times New Roman" w:hAnsi="Times New Roman" w:cs="Times New Roman"/>
          <w:sz w:val="24"/>
          <w:szCs w:val="24"/>
        </w:rPr>
        <w:noBreakHyphen/>
        <w:t>н Askoxilakis в ИТИ.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4" w:name="point64"/>
      <w:r w:rsidRPr="00904C9A">
        <w:rPr>
          <w:rFonts w:ascii="Times New Roman" w:eastAsia="Times New Roman" w:hAnsi="Times New Roman" w:cs="Times New Roman"/>
          <w:sz w:val="24"/>
          <w:szCs w:val="24"/>
        </w:rPr>
        <w:t>64</w:t>
      </w:r>
      <w:bookmarkEnd w:id="64"/>
      <w:r w:rsidRPr="00904C9A">
        <w:rPr>
          <w:rFonts w:ascii="Times New Roman" w:eastAsia="Times New Roman" w:hAnsi="Times New Roman" w:cs="Times New Roman"/>
          <w:sz w:val="24"/>
          <w:szCs w:val="24"/>
        </w:rPr>
        <w:t>      Следователно от член 4, параграф 1, буква б), втора алинея от Директива 89/48 изобщо не се извежда задължение да се вземе предвид практически опит като този на жалбоподателите по главните производства, който не представлява „професионален стаж</w:t>
      </w:r>
      <w:proofErr w:type="gramStart"/>
      <w:r w:rsidRPr="00904C9A">
        <w:rPr>
          <w:rFonts w:ascii="Times New Roman" w:eastAsia="Times New Roman" w:hAnsi="Times New Roman" w:cs="Times New Roman"/>
          <w:sz w:val="24"/>
          <w:szCs w:val="24"/>
        </w:rPr>
        <w:t>“ по</w:t>
      </w:r>
      <w:proofErr w:type="gramEnd"/>
      <w:r w:rsidRPr="00904C9A">
        <w:rPr>
          <w:rFonts w:ascii="Times New Roman" w:eastAsia="Times New Roman" w:hAnsi="Times New Roman" w:cs="Times New Roman"/>
          <w:sz w:val="24"/>
          <w:szCs w:val="24"/>
        </w:rPr>
        <w:t xml:space="preserve"> смисъла на член 1, буква д) от тази директива.</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5" w:name="point65"/>
      <w:proofErr w:type="gramStart"/>
      <w:r w:rsidRPr="00904C9A">
        <w:rPr>
          <w:rFonts w:ascii="Times New Roman" w:eastAsia="Times New Roman" w:hAnsi="Times New Roman" w:cs="Times New Roman"/>
          <w:sz w:val="24"/>
          <w:szCs w:val="24"/>
        </w:rPr>
        <w:t>65</w:t>
      </w:r>
      <w:bookmarkEnd w:id="65"/>
      <w:r w:rsidRPr="00904C9A">
        <w:rPr>
          <w:rFonts w:ascii="Times New Roman" w:eastAsia="Times New Roman" w:hAnsi="Times New Roman" w:cs="Times New Roman"/>
          <w:sz w:val="24"/>
          <w:szCs w:val="24"/>
        </w:rPr>
        <w:t>      Трябва обаче да се подчертае, че мерките, приети в приложение на правото на Съюза, трябва да са съобразени с общите принципи на това право, и по-специално с принципа на пропорционалност.</w:t>
      </w:r>
      <w:proofErr w:type="gramEnd"/>
      <w:r w:rsidRPr="00904C9A">
        <w:rPr>
          <w:rFonts w:ascii="Times New Roman" w:eastAsia="Times New Roman" w:hAnsi="Times New Roman" w:cs="Times New Roman"/>
          <w:sz w:val="24"/>
          <w:szCs w:val="24"/>
        </w:rPr>
        <w:t xml:space="preserve"> В това отношение от практиката на Съда следва, че приложното поле на член 4 от Директива 89/48, което изрично допуска вземането на компенсаторни мерки, трябва да бъде ограничено до случаи, при които тези мерки се явяват съразмерни с преследваната цел (вж. </w:t>
      </w:r>
      <w:proofErr w:type="gramStart"/>
      <w:r w:rsidRPr="00904C9A">
        <w:rPr>
          <w:rFonts w:ascii="Times New Roman" w:eastAsia="Times New Roman" w:hAnsi="Times New Roman" w:cs="Times New Roman"/>
          <w:sz w:val="24"/>
          <w:szCs w:val="24"/>
        </w:rPr>
        <w:t>Решение от 19 януари 2006 г. по дело Colegio, C</w:t>
      </w:r>
      <w:r w:rsidRPr="00904C9A">
        <w:rPr>
          <w:rFonts w:ascii="Times New Roman" w:eastAsia="Times New Roman" w:hAnsi="Times New Roman" w:cs="Times New Roman"/>
          <w:sz w:val="24"/>
          <w:szCs w:val="24"/>
        </w:rPr>
        <w:noBreakHyphen/>
        <w:t>330/03, Recueil, стр.</w:t>
      </w:r>
      <w:proofErr w:type="gramEnd"/>
      <w:r w:rsidRPr="00904C9A">
        <w:rPr>
          <w:rFonts w:ascii="Times New Roman" w:eastAsia="Times New Roman" w:hAnsi="Times New Roman" w:cs="Times New Roman"/>
          <w:sz w:val="24"/>
          <w:szCs w:val="24"/>
        </w:rPr>
        <w:t> I</w:t>
      </w:r>
      <w:r w:rsidRPr="00904C9A">
        <w:rPr>
          <w:rFonts w:ascii="Times New Roman" w:eastAsia="Times New Roman" w:hAnsi="Times New Roman" w:cs="Times New Roman"/>
          <w:sz w:val="24"/>
          <w:szCs w:val="24"/>
        </w:rPr>
        <w:noBreakHyphen/>
        <w:t>801, точка 24 и Решение от 17 април 2008 г. по дело Van Leuken, C</w:t>
      </w:r>
      <w:r w:rsidRPr="00904C9A">
        <w:rPr>
          <w:rFonts w:ascii="Times New Roman" w:eastAsia="Times New Roman" w:hAnsi="Times New Roman" w:cs="Times New Roman"/>
          <w:sz w:val="24"/>
          <w:szCs w:val="24"/>
        </w:rPr>
        <w:noBreakHyphen/>
        <w:t>197/06, Сборник, стр. </w:t>
      </w:r>
      <w:proofErr w:type="gramStart"/>
      <w:r w:rsidRPr="00904C9A">
        <w:rPr>
          <w:rFonts w:ascii="Times New Roman" w:eastAsia="Times New Roman" w:hAnsi="Times New Roman" w:cs="Times New Roman"/>
          <w:sz w:val="24"/>
          <w:szCs w:val="24"/>
        </w:rPr>
        <w:t>I</w:t>
      </w:r>
      <w:r w:rsidRPr="00904C9A">
        <w:rPr>
          <w:rFonts w:ascii="Times New Roman" w:eastAsia="Times New Roman" w:hAnsi="Times New Roman" w:cs="Times New Roman"/>
          <w:sz w:val="24"/>
          <w:szCs w:val="24"/>
        </w:rPr>
        <w:noBreakHyphen/>
        <w:t>2627, точка 39).</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6" w:name="point66"/>
      <w:r w:rsidRPr="00904C9A">
        <w:rPr>
          <w:rFonts w:ascii="Times New Roman" w:eastAsia="Times New Roman" w:hAnsi="Times New Roman" w:cs="Times New Roman"/>
          <w:sz w:val="24"/>
          <w:szCs w:val="24"/>
        </w:rPr>
        <w:t>66</w:t>
      </w:r>
      <w:bookmarkEnd w:id="66"/>
      <w:r w:rsidRPr="00904C9A">
        <w:rPr>
          <w:rFonts w:ascii="Times New Roman" w:eastAsia="Times New Roman" w:hAnsi="Times New Roman" w:cs="Times New Roman"/>
          <w:sz w:val="24"/>
          <w:szCs w:val="24"/>
        </w:rPr>
        <w:t>      В допълнение, както Съдът вече е пояснил, ефективното упражняване на основните свободи, гарантирани от членове 39 ЕО и 43 ЕО, може да бъде неоправдано затруднено, ако компетентните национални органи, които отговарят за признаването на придобити в друга държава членка документи за професионална квалификация, не отчитат релевантните знания и квалификации, вече придобити от молител, който иска да упражнява на територията на страната професия, за достъп до която националното право изисква притежаване на определена диплома или професионална квалификация (вж. в този смисъл Решение от 7 май 1991 г. по дело Vlassopoulou, C</w:t>
      </w:r>
      <w:r w:rsidRPr="00904C9A">
        <w:rPr>
          <w:rFonts w:ascii="Times New Roman" w:eastAsia="Times New Roman" w:hAnsi="Times New Roman" w:cs="Times New Roman"/>
          <w:sz w:val="24"/>
          <w:szCs w:val="24"/>
        </w:rPr>
        <w:noBreakHyphen/>
        <w:t>340/89, Recueil, стр. I</w:t>
      </w:r>
      <w:r w:rsidRPr="00904C9A">
        <w:rPr>
          <w:rFonts w:ascii="Times New Roman" w:eastAsia="Times New Roman" w:hAnsi="Times New Roman" w:cs="Times New Roman"/>
          <w:sz w:val="24"/>
          <w:szCs w:val="24"/>
        </w:rPr>
        <w:noBreakHyphen/>
        <w:t>2357, точка 15 и Решение от 8 юли 1999 г. по дело Fernández de Bobadilla, C</w:t>
      </w:r>
      <w:r w:rsidRPr="00904C9A">
        <w:rPr>
          <w:rFonts w:ascii="Times New Roman" w:eastAsia="Times New Roman" w:hAnsi="Times New Roman" w:cs="Times New Roman"/>
          <w:sz w:val="24"/>
          <w:szCs w:val="24"/>
        </w:rPr>
        <w:noBreakHyphen/>
        <w:t>234/97, Recueil, стр. </w:t>
      </w:r>
      <w:proofErr w:type="gramStart"/>
      <w:r w:rsidRPr="00904C9A">
        <w:rPr>
          <w:rFonts w:ascii="Times New Roman" w:eastAsia="Times New Roman" w:hAnsi="Times New Roman" w:cs="Times New Roman"/>
          <w:sz w:val="24"/>
          <w:szCs w:val="24"/>
        </w:rPr>
        <w:t>I</w:t>
      </w:r>
      <w:r w:rsidRPr="00904C9A">
        <w:rPr>
          <w:rFonts w:ascii="Times New Roman" w:eastAsia="Times New Roman" w:hAnsi="Times New Roman" w:cs="Times New Roman"/>
          <w:sz w:val="24"/>
          <w:szCs w:val="24"/>
        </w:rPr>
        <w:noBreakHyphen/>
        <w:t>4773, точка 33).</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7" w:name="point67"/>
      <w:r w:rsidRPr="00904C9A">
        <w:rPr>
          <w:rFonts w:ascii="Times New Roman" w:eastAsia="Times New Roman" w:hAnsi="Times New Roman" w:cs="Times New Roman"/>
          <w:sz w:val="24"/>
          <w:szCs w:val="24"/>
        </w:rPr>
        <w:t>67</w:t>
      </w:r>
      <w:bookmarkEnd w:id="67"/>
      <w:r w:rsidRPr="00904C9A">
        <w:rPr>
          <w:rFonts w:ascii="Times New Roman" w:eastAsia="Times New Roman" w:hAnsi="Times New Roman" w:cs="Times New Roman"/>
          <w:sz w:val="24"/>
          <w:szCs w:val="24"/>
        </w:rPr>
        <w:t xml:space="preserve">      Ето защо, преди да наложат компенсаторни мерки с цел да се преодолеят разликите между обучението в държавата членка по произход и това в приемащата държава </w:t>
      </w:r>
      <w:r w:rsidRPr="00904C9A">
        <w:rPr>
          <w:rFonts w:ascii="Times New Roman" w:eastAsia="Times New Roman" w:hAnsi="Times New Roman" w:cs="Times New Roman"/>
          <w:sz w:val="24"/>
          <w:szCs w:val="24"/>
        </w:rPr>
        <w:lastRenderedPageBreak/>
        <w:t>членка на молителя, компетентните национални органи трябва да преценят дали придобитите от молителя знания, включително в рамките на практически опит в приемащата държава членка, са достатъчни, за да се докаже притежаването на знанията, изисквани от последната (вж. в този смисъл Решение по дело Vlassopoulou, посочено по-горе, точка 20, Решение по дело Fernández de Bobadilla, посочено по-горе, точка 33, Решение от 13 ноември 2003 г. по дело Morgenbesser, C</w:t>
      </w:r>
      <w:r w:rsidRPr="00904C9A">
        <w:rPr>
          <w:rFonts w:ascii="Times New Roman" w:eastAsia="Times New Roman" w:hAnsi="Times New Roman" w:cs="Times New Roman"/>
          <w:sz w:val="24"/>
          <w:szCs w:val="24"/>
        </w:rPr>
        <w:noBreakHyphen/>
        <w:t>313/01, Recueil, стр. I</w:t>
      </w:r>
      <w:r w:rsidRPr="00904C9A">
        <w:rPr>
          <w:rFonts w:ascii="Times New Roman" w:eastAsia="Times New Roman" w:hAnsi="Times New Roman" w:cs="Times New Roman"/>
          <w:sz w:val="24"/>
          <w:szCs w:val="24"/>
        </w:rPr>
        <w:noBreakHyphen/>
        <w:t>13467, точка 62 и Решение от 10 декември 2009 г. по дело Peśla, C</w:t>
      </w:r>
      <w:r w:rsidRPr="00904C9A">
        <w:rPr>
          <w:rFonts w:ascii="Times New Roman" w:eastAsia="Times New Roman" w:hAnsi="Times New Roman" w:cs="Times New Roman"/>
          <w:sz w:val="24"/>
          <w:szCs w:val="24"/>
        </w:rPr>
        <w:noBreakHyphen/>
        <w:t>345/08, все още непубликувано в Сборника, точка 41).</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8" w:name="point68"/>
      <w:r w:rsidRPr="00904C9A">
        <w:rPr>
          <w:rFonts w:ascii="Times New Roman" w:eastAsia="Times New Roman" w:hAnsi="Times New Roman" w:cs="Times New Roman"/>
          <w:sz w:val="24"/>
          <w:szCs w:val="24"/>
        </w:rPr>
        <w:t>68</w:t>
      </w:r>
      <w:bookmarkEnd w:id="68"/>
      <w:r w:rsidRPr="00904C9A">
        <w:rPr>
          <w:rFonts w:ascii="Times New Roman" w:eastAsia="Times New Roman" w:hAnsi="Times New Roman" w:cs="Times New Roman"/>
          <w:sz w:val="24"/>
          <w:szCs w:val="24"/>
        </w:rPr>
        <w:t>      Разбира се, най-релевантен при тази преценка най-често ще бъде опитът, придобит при упражняването на съответната регулирана професия в държавата членка по произход, поради което задължението за компетентния орган на приемащата държава членка да вземе предвид този опит, изрично предвидено в член 4, параграф 1, буква б), втора алинея от Директива 89/48, е напълно обосновано.</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69" w:name="point69"/>
      <w:proofErr w:type="gramStart"/>
      <w:r w:rsidRPr="00904C9A">
        <w:rPr>
          <w:rFonts w:ascii="Times New Roman" w:eastAsia="Times New Roman" w:hAnsi="Times New Roman" w:cs="Times New Roman"/>
          <w:sz w:val="24"/>
          <w:szCs w:val="24"/>
        </w:rPr>
        <w:t>69</w:t>
      </w:r>
      <w:bookmarkEnd w:id="69"/>
      <w:r w:rsidRPr="00904C9A">
        <w:rPr>
          <w:rFonts w:ascii="Times New Roman" w:eastAsia="Times New Roman" w:hAnsi="Times New Roman" w:cs="Times New Roman"/>
          <w:sz w:val="24"/>
          <w:szCs w:val="24"/>
        </w:rPr>
        <w:t>      Доколкото обаче всеки практически опит при упражняването на свързани дейности може да увеличи знанията на молителя, компетентният орган трябва да вземе предвид всеки практически опит, който е от полза за упражняването на професията, до която е поискан достъп.</w:t>
      </w:r>
      <w:proofErr w:type="gramEnd"/>
      <w:r w:rsidRPr="00904C9A">
        <w:rPr>
          <w:rFonts w:ascii="Times New Roman" w:eastAsia="Times New Roman" w:hAnsi="Times New Roman" w:cs="Times New Roman"/>
          <w:sz w:val="24"/>
          <w:szCs w:val="24"/>
        </w:rPr>
        <w:t xml:space="preserve"> Компетентният орган трябва да определи конкретната стойност, която следва да се придаде на този опит с оглед на изпълняваните специфични функции, на придобитите и прилагани знания при изпълнението на тези функции, на възложените отговорности, както и на степента на самостоятелност, предоставена на съответното заинтересовано лице.</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70" w:name="point70"/>
      <w:r w:rsidRPr="00904C9A">
        <w:rPr>
          <w:rFonts w:ascii="Times New Roman" w:eastAsia="Times New Roman" w:hAnsi="Times New Roman" w:cs="Times New Roman"/>
          <w:sz w:val="24"/>
          <w:szCs w:val="24"/>
        </w:rPr>
        <w:t>70</w:t>
      </w:r>
      <w:bookmarkEnd w:id="70"/>
      <w:r w:rsidRPr="00904C9A">
        <w:rPr>
          <w:rFonts w:ascii="Times New Roman" w:eastAsia="Times New Roman" w:hAnsi="Times New Roman" w:cs="Times New Roman"/>
          <w:sz w:val="24"/>
          <w:szCs w:val="24"/>
        </w:rPr>
        <w:t>      Във връзка с това трябва да се отбележи, че макар в повечето случаи упражняването под надзора и отговорността на надлежно квалифициран професионалист в приемащата държава членка на дейности, свързани с регулирана професия, самò по себе си да не представлява упражняване на съответната регулирана професия в посочената държава членка, то дава на заинтересованото лице релевантни знания с несъмнена стойност. Въпреки че както поддържа Европейската комисия, признатият от законодателството опит не може бъде поставен наравно с непризнатия от законодателството опит, също така е вярно — обратно на изразените опасения от гръцкото правителство в съдебното заседание, — че упражняването на професионална дейност под такъв надзор все пак не следва да се счита за неправомерно, тъй като в този случай самото заинтересовано лице не упражнява регулираната професия.</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71" w:name="point71"/>
      <w:r w:rsidRPr="00904C9A">
        <w:rPr>
          <w:rFonts w:ascii="Times New Roman" w:eastAsia="Times New Roman" w:hAnsi="Times New Roman" w:cs="Times New Roman"/>
          <w:sz w:val="24"/>
          <w:szCs w:val="24"/>
        </w:rPr>
        <w:t>71</w:t>
      </w:r>
      <w:bookmarkEnd w:id="71"/>
      <w:r w:rsidRPr="00904C9A">
        <w:rPr>
          <w:rFonts w:ascii="Times New Roman" w:eastAsia="Times New Roman" w:hAnsi="Times New Roman" w:cs="Times New Roman"/>
          <w:sz w:val="24"/>
          <w:szCs w:val="24"/>
        </w:rPr>
        <w:t>      Трябва да се добави, че задължението да се вземе предвид целият релевантен опит на молителя не е отпаднало поради приемането на директиви за взаимното признаване на дипломи (вж. в този смисъл Решение от 14 септември 2000 г. по дело Hocsman, C</w:t>
      </w:r>
      <w:r w:rsidRPr="00904C9A">
        <w:rPr>
          <w:rFonts w:ascii="Times New Roman" w:eastAsia="Times New Roman" w:hAnsi="Times New Roman" w:cs="Times New Roman"/>
          <w:sz w:val="24"/>
          <w:szCs w:val="24"/>
        </w:rPr>
        <w:noBreakHyphen/>
        <w:t>238/98, Recueil, стр. I</w:t>
      </w:r>
      <w:r w:rsidRPr="00904C9A">
        <w:rPr>
          <w:rFonts w:ascii="Times New Roman" w:eastAsia="Times New Roman" w:hAnsi="Times New Roman" w:cs="Times New Roman"/>
          <w:sz w:val="24"/>
          <w:szCs w:val="24"/>
        </w:rPr>
        <w:noBreakHyphen/>
        <w:t>6623, точки 23 и 31, Решение от 16 май 2002 г. по дело Комисия/Испания, C</w:t>
      </w:r>
      <w:r w:rsidRPr="00904C9A">
        <w:rPr>
          <w:rFonts w:ascii="Times New Roman" w:eastAsia="Times New Roman" w:hAnsi="Times New Roman" w:cs="Times New Roman"/>
          <w:sz w:val="24"/>
          <w:szCs w:val="24"/>
        </w:rPr>
        <w:noBreakHyphen/>
        <w:t>232/99, Recueil, стр. </w:t>
      </w:r>
      <w:proofErr w:type="gramStart"/>
      <w:r w:rsidRPr="00904C9A">
        <w:rPr>
          <w:rFonts w:ascii="Times New Roman" w:eastAsia="Times New Roman" w:hAnsi="Times New Roman" w:cs="Times New Roman"/>
          <w:sz w:val="24"/>
          <w:szCs w:val="24"/>
        </w:rPr>
        <w:t>I</w:t>
      </w:r>
      <w:r w:rsidRPr="00904C9A">
        <w:rPr>
          <w:rFonts w:ascii="Times New Roman" w:eastAsia="Times New Roman" w:hAnsi="Times New Roman" w:cs="Times New Roman"/>
          <w:sz w:val="24"/>
          <w:szCs w:val="24"/>
        </w:rPr>
        <w:noBreakHyphen/>
        <w:t>4235, точка 22, както и Решение по дело Morgenbesser, посочено по-горе, точка 58).</w:t>
      </w:r>
      <w:proofErr w:type="gramEnd"/>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72" w:name="point72"/>
      <w:r w:rsidRPr="00904C9A">
        <w:rPr>
          <w:rFonts w:ascii="Times New Roman" w:eastAsia="Times New Roman" w:hAnsi="Times New Roman" w:cs="Times New Roman"/>
          <w:sz w:val="24"/>
          <w:szCs w:val="24"/>
        </w:rPr>
        <w:t>72</w:t>
      </w:r>
      <w:bookmarkEnd w:id="72"/>
      <w:r w:rsidRPr="00904C9A">
        <w:rPr>
          <w:rFonts w:ascii="Times New Roman" w:eastAsia="Times New Roman" w:hAnsi="Times New Roman" w:cs="Times New Roman"/>
          <w:sz w:val="24"/>
          <w:szCs w:val="24"/>
        </w:rPr>
        <w:t xml:space="preserve">      С оглед на всички предходни съображения на поставените въпроси следва да се даде отговор, че по силата на членове 39 ЕО и 43 ЕО националният орган, който отговаря за признаването на придобити в друга държава членка професионални </w:t>
      </w:r>
      <w:r w:rsidRPr="00904C9A">
        <w:rPr>
          <w:rFonts w:ascii="Times New Roman" w:eastAsia="Times New Roman" w:hAnsi="Times New Roman" w:cs="Times New Roman"/>
          <w:sz w:val="24"/>
          <w:szCs w:val="24"/>
        </w:rPr>
        <w:lastRenderedPageBreak/>
        <w:t>квалификации, е длъжен да вземе предвид — когато определя евентуалните компенсаторни мерки с цел да се преодолеят съществените разлики между преминатото от молителя обучение и това, което се изисква в приемащата държава членка — всеки практически опит, който би могъл да компенсира изцяло или отчасти посочените разлики.</w:t>
      </w:r>
    </w:p>
    <w:p w:rsidR="00904C9A" w:rsidRPr="00904C9A" w:rsidRDefault="00904C9A" w:rsidP="002A6901">
      <w:pPr>
        <w:spacing w:after="120" w:line="240" w:lineRule="auto"/>
        <w:ind w:left="567"/>
        <w:jc w:val="both"/>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 По съдебните разноски</w:t>
      </w:r>
    </w:p>
    <w:p w:rsidR="00904C9A" w:rsidRPr="00904C9A" w:rsidRDefault="00904C9A" w:rsidP="002A6901">
      <w:pPr>
        <w:spacing w:after="120" w:line="240" w:lineRule="auto"/>
        <w:ind w:left="567" w:hanging="539"/>
        <w:jc w:val="both"/>
        <w:rPr>
          <w:rFonts w:ascii="Times New Roman" w:eastAsia="Times New Roman" w:hAnsi="Times New Roman" w:cs="Times New Roman"/>
          <w:sz w:val="24"/>
          <w:szCs w:val="24"/>
        </w:rPr>
      </w:pPr>
      <w:bookmarkStart w:id="73" w:name="point73"/>
      <w:proofErr w:type="gramStart"/>
      <w:r w:rsidRPr="00904C9A">
        <w:rPr>
          <w:rFonts w:ascii="Times New Roman" w:eastAsia="Times New Roman" w:hAnsi="Times New Roman" w:cs="Times New Roman"/>
          <w:sz w:val="24"/>
          <w:szCs w:val="24"/>
        </w:rPr>
        <w:t>73</w:t>
      </w:r>
      <w:bookmarkEnd w:id="73"/>
      <w:r w:rsidRPr="00904C9A">
        <w:rPr>
          <w:rFonts w:ascii="Times New Roman" w:eastAsia="Times New Roman" w:hAnsi="Times New Roman" w:cs="Times New Roman"/>
          <w:sz w:val="24"/>
          <w:szCs w:val="24"/>
        </w:rPr>
        <w:t>      С оглед на обстоятелството, че за страните по главните производства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w:t>
      </w:r>
      <w:proofErr w:type="gramEnd"/>
      <w:r w:rsidRPr="00904C9A">
        <w:rPr>
          <w:rFonts w:ascii="Times New Roman" w:eastAsia="Times New Roman" w:hAnsi="Times New Roman" w:cs="Times New Roman"/>
          <w:sz w:val="24"/>
          <w:szCs w:val="24"/>
        </w:rPr>
        <w:t xml:space="preserve"> </w:t>
      </w:r>
      <w:proofErr w:type="gramStart"/>
      <w:r w:rsidRPr="00904C9A">
        <w:rPr>
          <w:rFonts w:ascii="Times New Roman" w:eastAsia="Times New Roman" w:hAnsi="Times New Roman" w:cs="Times New Roman"/>
          <w:sz w:val="24"/>
          <w:szCs w:val="24"/>
        </w:rPr>
        <w:t>Разходите, направени за представяне на становища пред Съда, различни от тези на посочените страни, не подлежат на възстановяване.</w:t>
      </w:r>
      <w:proofErr w:type="gramEnd"/>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По изложените съображения Съдът (осми състав) реши:</w:t>
      </w:r>
    </w:p>
    <w:p w:rsidR="00904C9A" w:rsidRPr="00904C9A" w:rsidRDefault="00904C9A" w:rsidP="002A6901">
      <w:pPr>
        <w:spacing w:after="120" w:line="240" w:lineRule="auto"/>
        <w:ind w:left="567"/>
        <w:jc w:val="both"/>
        <w:rPr>
          <w:rFonts w:ascii="Times New Roman" w:eastAsia="Times New Roman" w:hAnsi="Times New Roman" w:cs="Times New Roman"/>
          <w:b/>
          <w:bCs/>
          <w:sz w:val="24"/>
          <w:szCs w:val="24"/>
        </w:rPr>
      </w:pPr>
      <w:r w:rsidRPr="00904C9A">
        <w:rPr>
          <w:rFonts w:ascii="Times New Roman" w:eastAsia="Times New Roman" w:hAnsi="Times New Roman" w:cs="Times New Roman"/>
          <w:b/>
          <w:bCs/>
          <w:sz w:val="24"/>
          <w:szCs w:val="24"/>
        </w:rPr>
        <w:t>По силата на членове 39 ЕО и 43 ЕО националният орган, който отговаря за признаването на придобити в друга държава членка професионални квалификации, е длъжен да вземе предвид — когато определя евентуалните компенсаторни мерки с цел да се преодолеят съществените разлики между преминатото от молителя обучение и това, което се изисква в приемащата държава членка — всеки практически опит, който би могъл да компенсира изцяло или отчасти посочените разлики.</w:t>
      </w:r>
    </w:p>
    <w:p w:rsidR="00904C9A" w:rsidRPr="00904C9A" w:rsidRDefault="00904C9A" w:rsidP="002A6901">
      <w:pPr>
        <w:spacing w:after="120" w:line="240" w:lineRule="auto"/>
        <w:ind w:left="567"/>
        <w:jc w:val="both"/>
        <w:rPr>
          <w:rFonts w:ascii="Times New Roman" w:eastAsia="Times New Roman" w:hAnsi="Times New Roman" w:cs="Times New Roman"/>
          <w:sz w:val="24"/>
          <w:szCs w:val="24"/>
        </w:rPr>
      </w:pPr>
      <w:r w:rsidRPr="00904C9A">
        <w:rPr>
          <w:rFonts w:ascii="Times New Roman" w:eastAsia="Times New Roman" w:hAnsi="Times New Roman" w:cs="Times New Roman"/>
          <w:sz w:val="24"/>
          <w:szCs w:val="24"/>
        </w:rPr>
        <w:t>Подписи</w:t>
      </w:r>
    </w:p>
    <w:p w:rsidR="00904C9A" w:rsidRPr="00904C9A" w:rsidRDefault="005F47D3" w:rsidP="002A6901">
      <w:pPr>
        <w:spacing w:after="120" w:line="240" w:lineRule="auto"/>
        <w:rPr>
          <w:rFonts w:ascii="Times New Roman" w:eastAsia="Times New Roman" w:hAnsi="Times New Roman" w:cs="Times New Roman"/>
          <w:sz w:val="24"/>
          <w:szCs w:val="24"/>
        </w:rPr>
      </w:pPr>
      <w:r w:rsidRPr="005F47D3">
        <w:rPr>
          <w:rFonts w:ascii="Times New Roman" w:eastAsia="Times New Roman" w:hAnsi="Times New Roman" w:cs="Times New Roman"/>
          <w:sz w:val="24"/>
          <w:szCs w:val="24"/>
        </w:rPr>
        <w:pict>
          <v:rect id="_x0000_i1027" style="width:0;height:1.5pt" o:hralign="center" o:hrstd="t" o:hr="t" fillcolor="#a0a0a0" stroked="f"/>
        </w:pict>
      </w:r>
    </w:p>
    <w:bookmarkStart w:id="74" w:name="Footnote*"/>
    <w:p w:rsidR="00904C9A" w:rsidRPr="00904C9A" w:rsidRDefault="005F47D3" w:rsidP="002A6901">
      <w:pPr>
        <w:spacing w:after="120" w:line="240" w:lineRule="auto"/>
        <w:ind w:left="567"/>
        <w:rPr>
          <w:rFonts w:ascii="Times New Roman" w:eastAsia="Times New Roman" w:hAnsi="Times New Roman" w:cs="Times New Roman"/>
          <w:sz w:val="15"/>
          <w:szCs w:val="15"/>
        </w:rPr>
      </w:pPr>
      <w:r w:rsidRPr="00904C9A">
        <w:rPr>
          <w:rFonts w:ascii="Times New Roman" w:eastAsia="Times New Roman" w:hAnsi="Times New Roman" w:cs="Times New Roman"/>
          <w:sz w:val="15"/>
          <w:szCs w:val="15"/>
        </w:rPr>
        <w:fldChar w:fldCharType="begin"/>
      </w:r>
      <w:r w:rsidR="00904C9A" w:rsidRPr="00904C9A">
        <w:rPr>
          <w:rFonts w:ascii="Times New Roman" w:eastAsia="Times New Roman" w:hAnsi="Times New Roman" w:cs="Times New Roman"/>
          <w:sz w:val="15"/>
          <w:szCs w:val="15"/>
        </w:rPr>
        <w:instrText xml:space="preserve"> HYPERLINK "http://curia.europa.eu/juris/document/document_print.jsf?doclang=BG&amp;text=&amp;pageIndex=0&amp;part=1&amp;mode=lst&amp;docid=80103&amp;occ=first&amp;dir=&amp;cid=92197" \l "Footref*" </w:instrText>
      </w:r>
      <w:r w:rsidRPr="00904C9A">
        <w:rPr>
          <w:rFonts w:ascii="Times New Roman" w:eastAsia="Times New Roman" w:hAnsi="Times New Roman" w:cs="Times New Roman"/>
          <w:sz w:val="15"/>
          <w:szCs w:val="15"/>
        </w:rPr>
        <w:fldChar w:fldCharType="separate"/>
      </w:r>
      <w:proofErr w:type="gramStart"/>
      <w:r w:rsidR="00904C9A" w:rsidRPr="00904C9A">
        <w:rPr>
          <w:rFonts w:ascii="Times New Roman" w:eastAsia="Times New Roman" w:hAnsi="Times New Roman" w:cs="Times New Roman"/>
          <w:color w:val="0000FF"/>
          <w:sz w:val="15"/>
          <w:szCs w:val="15"/>
          <w:u w:val="single"/>
        </w:rPr>
        <w:t>*</w:t>
      </w:r>
      <w:r w:rsidRPr="00904C9A">
        <w:rPr>
          <w:rFonts w:ascii="Times New Roman" w:eastAsia="Times New Roman" w:hAnsi="Times New Roman" w:cs="Times New Roman"/>
          <w:sz w:val="15"/>
          <w:szCs w:val="15"/>
        </w:rPr>
        <w:fldChar w:fldCharType="end"/>
      </w:r>
      <w:bookmarkEnd w:id="74"/>
      <w:r w:rsidR="00904C9A" w:rsidRPr="00904C9A">
        <w:rPr>
          <w:rFonts w:ascii="Times New Roman" w:eastAsia="Times New Roman" w:hAnsi="Times New Roman" w:cs="Times New Roman"/>
          <w:sz w:val="15"/>
          <w:szCs w:val="15"/>
        </w:rPr>
        <w:t xml:space="preserve"> Език на производството: гръцки.</w:t>
      </w:r>
      <w:proofErr w:type="gramEnd"/>
    </w:p>
    <w:sectPr w:rsidR="00904C9A" w:rsidRPr="00904C9A" w:rsidSect="002A6901">
      <w:headerReference w:type="default" r:id="rId6"/>
      <w:footerReference w:type="default" r:id="rId7"/>
      <w:pgSz w:w="12240" w:h="15840"/>
      <w:pgMar w:top="1985" w:right="1440" w:bottom="1440" w:left="1440" w:header="720" w:footer="32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901" w:rsidRDefault="002A6901" w:rsidP="002A6901">
      <w:pPr>
        <w:spacing w:after="0" w:line="240" w:lineRule="auto"/>
      </w:pPr>
      <w:r>
        <w:separator/>
      </w:r>
    </w:p>
  </w:endnote>
  <w:endnote w:type="continuationSeparator" w:id="0">
    <w:p w:rsidR="002A6901" w:rsidRDefault="002A6901" w:rsidP="002A69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1" w:rsidRPr="00A836B3" w:rsidRDefault="002A6901" w:rsidP="002A6901">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2A6901" w:rsidRPr="00A836B3" w:rsidRDefault="002A6901" w:rsidP="002A6901">
    <w:pPr>
      <w:pStyle w:val="a6"/>
      <w:jc w:val="center"/>
      <w:rPr>
        <w:rFonts w:ascii="Times New Roman" w:hAnsi="Times New Roman" w:cs="Times New Roman"/>
        <w:i/>
        <w:sz w:val="16"/>
        <w:szCs w:val="16"/>
      </w:rPr>
    </w:pPr>
    <w:proofErr w:type="gramStart"/>
    <w:r w:rsidRPr="00A836B3">
      <w:rPr>
        <w:rFonts w:ascii="Times New Roman" w:hAnsi="Times New Roman" w:cs="Times New Roman"/>
        <w:i/>
        <w:sz w:val="16"/>
        <w:szCs w:val="16"/>
      </w:rPr>
      <w:t>служители</w:t>
    </w:r>
    <w:proofErr w:type="gramEnd"/>
    <w:r w:rsidRPr="00A836B3">
      <w:rPr>
        <w:rFonts w:ascii="Times New Roman" w:hAnsi="Times New Roman" w:cs="Times New Roman"/>
        <w:i/>
        <w:sz w:val="16"/>
        <w:szCs w:val="16"/>
      </w:rPr>
      <w:t xml:space="preserve"> от ВАС и административните съдилища”, Договор № 13-24-2/10.09.2013 г., финансиран от Оперативна програма</w:t>
    </w:r>
  </w:p>
  <w:p w:rsidR="002A6901" w:rsidRPr="00A836B3" w:rsidRDefault="002A6901" w:rsidP="002A6901">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2A6901" w:rsidRPr="00A836B3" w:rsidRDefault="002A6901" w:rsidP="002A6901">
    <w:pPr>
      <w:pStyle w:val="a6"/>
      <w:jc w:val="center"/>
      <w:rPr>
        <w:rFonts w:ascii="Times New Roman" w:hAnsi="Times New Roman" w:cs="Times New Roman"/>
        <w:sz w:val="16"/>
        <w:szCs w:val="16"/>
      </w:rPr>
    </w:pPr>
  </w:p>
  <w:p w:rsidR="002A6901" w:rsidRPr="00A836B3" w:rsidRDefault="002A6901" w:rsidP="002A6901">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Pr>
        <w:rFonts w:ascii="Times New Roman" w:hAnsi="Times New Roman" w:cs="Times New Roman"/>
        <w:noProof/>
        <w:sz w:val="16"/>
        <w:szCs w:val="16"/>
      </w:rPr>
      <w:t>17</w:t>
    </w:r>
    <w:r w:rsidRPr="00A836B3">
      <w:rPr>
        <w:rFonts w:ascii="Times New Roman" w:hAnsi="Times New Roman" w:cs="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901" w:rsidRDefault="002A6901" w:rsidP="002A6901">
      <w:pPr>
        <w:spacing w:after="0" w:line="240" w:lineRule="auto"/>
      </w:pPr>
      <w:r>
        <w:separator/>
      </w:r>
    </w:p>
  </w:footnote>
  <w:footnote w:type="continuationSeparator" w:id="0">
    <w:p w:rsidR="002A6901" w:rsidRDefault="002A6901" w:rsidP="002A69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1" w:rsidRDefault="002A6901" w:rsidP="002A6901">
    <w:pPr>
      <w:pStyle w:val="a4"/>
      <w:jc w:val="center"/>
    </w:pPr>
    <w:r w:rsidRPr="002A6901">
      <w:drawing>
        <wp:inline distT="0" distB="0" distL="0" distR="0">
          <wp:extent cx="5391150" cy="752475"/>
          <wp:effectExtent l="19050" t="0" r="0" b="0"/>
          <wp:docPr id="4"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rsids>
    <w:rsidRoot w:val="00904C9A"/>
    <w:rsid w:val="002A6901"/>
    <w:rsid w:val="005F47D3"/>
    <w:rsid w:val="008A74AD"/>
    <w:rsid w:val="00904C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sid w:val="00904C9A"/>
    <w:rPr>
      <w:color w:val="0000FF"/>
      <w:u w:val="single"/>
    </w:rPr>
  </w:style>
  <w:style w:type="paragraph" w:customStyle="1" w:styleId="c01pointnumerotealtn">
    <w:name w:val="c01pointnumerotealtn"/>
    <w:basedOn w:val="a"/>
    <w:rsid w:val="00904C9A"/>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904C9A"/>
    <w:pPr>
      <w:spacing w:after="240" w:line="240" w:lineRule="auto"/>
      <w:ind w:left="567"/>
      <w:jc w:val="both"/>
    </w:pPr>
    <w:rPr>
      <w:rFonts w:ascii="Times New Roman" w:eastAsia="Times New Roman" w:hAnsi="Times New Roman" w:cs="Times New Roman"/>
      <w:sz w:val="24"/>
      <w:szCs w:val="24"/>
    </w:rPr>
  </w:style>
  <w:style w:type="paragraph" w:customStyle="1" w:styleId="c03tiretlong">
    <w:name w:val="c03tiretlong"/>
    <w:basedOn w:val="a"/>
    <w:rsid w:val="00904C9A"/>
    <w:pPr>
      <w:spacing w:before="100" w:beforeAutospacing="1" w:after="240" w:line="240" w:lineRule="auto"/>
      <w:ind w:left="1134" w:hanging="567"/>
      <w:jc w:val="both"/>
    </w:pPr>
    <w:rPr>
      <w:rFonts w:ascii="Times New Roman" w:eastAsia="Times New Roman" w:hAnsi="Times New Roman" w:cs="Times New Roman"/>
      <w:sz w:val="24"/>
      <w:szCs w:val="24"/>
    </w:rPr>
  </w:style>
  <w:style w:type="paragraph" w:customStyle="1" w:styleId="c12marge1avectiretlong">
    <w:name w:val="c12marge1avectiretlong"/>
    <w:basedOn w:val="a"/>
    <w:rsid w:val="00904C9A"/>
    <w:pPr>
      <w:spacing w:before="100" w:beforeAutospacing="1" w:after="240" w:line="240" w:lineRule="auto"/>
      <w:ind w:left="1701" w:hanging="567"/>
      <w:jc w:val="both"/>
    </w:pPr>
    <w:rPr>
      <w:rFonts w:ascii="Times New Roman" w:eastAsia="Times New Roman" w:hAnsi="Times New Roman" w:cs="Times New Roman"/>
      <w:sz w:val="24"/>
      <w:szCs w:val="24"/>
    </w:rPr>
  </w:style>
  <w:style w:type="paragraph" w:customStyle="1" w:styleId="c15marge2avectiretlong">
    <w:name w:val="c15marge2avectiretlong"/>
    <w:basedOn w:val="a"/>
    <w:rsid w:val="00904C9A"/>
    <w:pPr>
      <w:spacing w:before="100" w:beforeAutospacing="1" w:after="240" w:line="240" w:lineRule="auto"/>
      <w:ind w:left="2268" w:hanging="567"/>
      <w:jc w:val="both"/>
    </w:pPr>
    <w:rPr>
      <w:rFonts w:ascii="Times New Roman" w:eastAsia="Times New Roman" w:hAnsi="Times New Roman" w:cs="Times New Roman"/>
      <w:sz w:val="24"/>
      <w:szCs w:val="24"/>
    </w:rPr>
  </w:style>
  <w:style w:type="paragraph" w:customStyle="1" w:styleId="c04titre1">
    <w:name w:val="c04titre1"/>
    <w:basedOn w:val="a"/>
    <w:rsid w:val="00904C9A"/>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05titre2">
    <w:name w:val="c05titre2"/>
    <w:basedOn w:val="a"/>
    <w:rsid w:val="00904C9A"/>
    <w:pPr>
      <w:spacing w:after="240" w:line="240" w:lineRule="auto"/>
      <w:ind w:left="567"/>
      <w:jc w:val="both"/>
    </w:pPr>
    <w:rPr>
      <w:rFonts w:ascii="Times New Roman" w:eastAsia="Times New Roman" w:hAnsi="Times New Roman" w:cs="Times New Roman"/>
      <w:i/>
      <w:iCs/>
      <w:sz w:val="24"/>
      <w:szCs w:val="24"/>
    </w:rPr>
  </w:style>
  <w:style w:type="paragraph" w:customStyle="1" w:styleId="c06titre3">
    <w:name w:val="c06titre3"/>
    <w:basedOn w:val="a"/>
    <w:rsid w:val="00904C9A"/>
    <w:pPr>
      <w:spacing w:after="240" w:line="240" w:lineRule="auto"/>
      <w:ind w:left="567"/>
      <w:jc w:val="both"/>
    </w:pPr>
    <w:rPr>
      <w:rFonts w:ascii="Times New Roman" w:eastAsia="Times New Roman" w:hAnsi="Times New Roman" w:cs="Times New Roman"/>
      <w:sz w:val="24"/>
      <w:szCs w:val="24"/>
    </w:rPr>
  </w:style>
  <w:style w:type="paragraph" w:customStyle="1" w:styleId="c19centre">
    <w:name w:val="c19centre"/>
    <w:basedOn w:val="a"/>
    <w:rsid w:val="00904C9A"/>
    <w:pPr>
      <w:spacing w:after="240" w:line="240" w:lineRule="auto"/>
      <w:ind w:left="567"/>
      <w:jc w:val="center"/>
    </w:pPr>
    <w:rPr>
      <w:rFonts w:ascii="Times New Roman" w:eastAsia="Times New Roman" w:hAnsi="Times New Roman" w:cs="Times New Roman"/>
      <w:sz w:val="24"/>
      <w:szCs w:val="24"/>
    </w:rPr>
  </w:style>
  <w:style w:type="paragraph" w:customStyle="1" w:styleId="c10marge1">
    <w:name w:val="c10marge1"/>
    <w:basedOn w:val="a"/>
    <w:rsid w:val="00904C9A"/>
    <w:pPr>
      <w:spacing w:after="240" w:line="240" w:lineRule="auto"/>
      <w:ind w:left="1134"/>
      <w:jc w:val="both"/>
    </w:pPr>
    <w:rPr>
      <w:rFonts w:ascii="Times New Roman" w:eastAsia="Times New Roman" w:hAnsi="Times New Roman" w:cs="Times New Roman"/>
      <w:sz w:val="24"/>
      <w:szCs w:val="24"/>
    </w:rPr>
  </w:style>
  <w:style w:type="paragraph" w:customStyle="1" w:styleId="c13marge2">
    <w:name w:val="c13marge2"/>
    <w:basedOn w:val="a"/>
    <w:rsid w:val="00904C9A"/>
    <w:pPr>
      <w:spacing w:after="240" w:line="240" w:lineRule="auto"/>
      <w:ind w:left="1701"/>
      <w:jc w:val="both"/>
    </w:pPr>
    <w:rPr>
      <w:rFonts w:ascii="Times New Roman" w:eastAsia="Times New Roman" w:hAnsi="Times New Roman" w:cs="Times New Roman"/>
      <w:sz w:val="24"/>
      <w:szCs w:val="24"/>
    </w:rPr>
  </w:style>
  <w:style w:type="paragraph" w:customStyle="1" w:styleId="c09marge0avecretrait">
    <w:name w:val="c09marge0avecretrait"/>
    <w:basedOn w:val="a"/>
    <w:rsid w:val="00904C9A"/>
    <w:pPr>
      <w:spacing w:after="240" w:line="240" w:lineRule="auto"/>
      <w:ind w:left="1134" w:hanging="567"/>
      <w:jc w:val="both"/>
    </w:pPr>
    <w:rPr>
      <w:rFonts w:ascii="Times New Roman" w:eastAsia="Times New Roman" w:hAnsi="Times New Roman" w:cs="Times New Roman"/>
      <w:sz w:val="24"/>
      <w:szCs w:val="24"/>
    </w:rPr>
  </w:style>
  <w:style w:type="paragraph" w:customStyle="1" w:styleId="c11marge1avecretrait">
    <w:name w:val="c11marge1avecretrait"/>
    <w:basedOn w:val="a"/>
    <w:rsid w:val="00904C9A"/>
    <w:pPr>
      <w:spacing w:after="240" w:line="240" w:lineRule="auto"/>
      <w:ind w:left="1701" w:hanging="567"/>
      <w:jc w:val="both"/>
    </w:pPr>
    <w:rPr>
      <w:rFonts w:ascii="Times New Roman" w:eastAsia="Times New Roman" w:hAnsi="Times New Roman" w:cs="Times New Roman"/>
      <w:sz w:val="24"/>
      <w:szCs w:val="24"/>
    </w:rPr>
  </w:style>
  <w:style w:type="paragraph" w:customStyle="1" w:styleId="c75debutdesmotifs">
    <w:name w:val="c75debutdesmotifs"/>
    <w:basedOn w:val="a"/>
    <w:rsid w:val="00904C9A"/>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7signatures">
    <w:name w:val="c77signatures"/>
    <w:basedOn w:val="a"/>
    <w:rsid w:val="00904C9A"/>
    <w:pPr>
      <w:spacing w:after="1200" w:line="240" w:lineRule="auto"/>
      <w:ind w:left="567"/>
      <w:jc w:val="both"/>
    </w:pPr>
    <w:rPr>
      <w:rFonts w:ascii="Times New Roman" w:eastAsia="Times New Roman" w:hAnsi="Times New Roman" w:cs="Times New Roman"/>
      <w:sz w:val="24"/>
      <w:szCs w:val="24"/>
    </w:rPr>
  </w:style>
  <w:style w:type="paragraph" w:customStyle="1" w:styleId="c71indicateur">
    <w:name w:val="c71indicateur"/>
    <w:basedOn w:val="a"/>
    <w:rsid w:val="00904C9A"/>
    <w:pPr>
      <w:spacing w:before="600" w:after="560" w:line="240" w:lineRule="auto"/>
      <w:ind w:left="567"/>
      <w:jc w:val="center"/>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904C9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уляр Знак"/>
    <w:basedOn w:val="a0"/>
    <w:link w:val="z-"/>
    <w:uiPriority w:val="99"/>
    <w:semiHidden/>
    <w:rsid w:val="00904C9A"/>
    <w:rPr>
      <w:rFonts w:ascii="Arial" w:eastAsia="Times New Roman" w:hAnsi="Arial" w:cs="Arial"/>
      <w:vanish/>
      <w:sz w:val="16"/>
      <w:szCs w:val="16"/>
    </w:rPr>
  </w:style>
  <w:style w:type="paragraph" w:customStyle="1" w:styleId="c30dispositifalinea">
    <w:name w:val="c30dispositifalinea"/>
    <w:basedOn w:val="a"/>
    <w:rsid w:val="00904C9A"/>
    <w:pPr>
      <w:spacing w:after="240" w:line="240" w:lineRule="auto"/>
      <w:ind w:left="567"/>
      <w:jc w:val="both"/>
    </w:pPr>
    <w:rPr>
      <w:rFonts w:ascii="Times New Roman" w:eastAsia="Times New Roman" w:hAnsi="Times New Roman" w:cs="Times New Roman"/>
      <w:b/>
      <w:bCs/>
      <w:sz w:val="24"/>
      <w:szCs w:val="24"/>
    </w:rPr>
  </w:style>
  <w:style w:type="paragraph" w:customStyle="1" w:styleId="c41dispositifintroduction">
    <w:name w:val="c41dispositifintroduction"/>
    <w:basedOn w:val="a"/>
    <w:rsid w:val="00904C9A"/>
    <w:pPr>
      <w:spacing w:before="480" w:after="240" w:line="240" w:lineRule="auto"/>
      <w:ind w:left="567"/>
      <w:jc w:val="both"/>
    </w:pPr>
    <w:rPr>
      <w:rFonts w:ascii="Times New Roman" w:eastAsia="Times New Roman" w:hAnsi="Times New Roman" w:cs="Times New Roman"/>
      <w:sz w:val="24"/>
      <w:szCs w:val="24"/>
    </w:rPr>
  </w:style>
  <w:style w:type="paragraph" w:customStyle="1" w:styleId="c42footnotelangue">
    <w:name w:val="c42footnotelangue"/>
    <w:basedOn w:val="a"/>
    <w:rsid w:val="00904C9A"/>
    <w:pPr>
      <w:spacing w:after="0" w:line="240" w:lineRule="auto"/>
      <w:ind w:left="567"/>
    </w:pPr>
    <w:rPr>
      <w:rFonts w:ascii="Times New Roman" w:eastAsia="Times New Roman" w:hAnsi="Times New Roman" w:cs="Times New Roman"/>
      <w:sz w:val="15"/>
      <w:szCs w:val="15"/>
    </w:rPr>
  </w:style>
  <w:style w:type="paragraph" w:styleId="z-1">
    <w:name w:val="HTML Bottom of Form"/>
    <w:basedOn w:val="a"/>
    <w:next w:val="a"/>
    <w:link w:val="z-2"/>
    <w:hidden/>
    <w:uiPriority w:val="99"/>
    <w:semiHidden/>
    <w:unhideWhenUsed/>
    <w:rsid w:val="00904C9A"/>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рай формуляр Знак"/>
    <w:basedOn w:val="a0"/>
    <w:link w:val="z-1"/>
    <w:uiPriority w:val="99"/>
    <w:semiHidden/>
    <w:rsid w:val="00904C9A"/>
    <w:rPr>
      <w:rFonts w:ascii="Arial" w:eastAsia="Times New Roman" w:hAnsi="Arial" w:cs="Arial"/>
      <w:vanish/>
      <w:sz w:val="16"/>
      <w:szCs w:val="16"/>
    </w:rPr>
  </w:style>
  <w:style w:type="paragraph" w:styleId="a4">
    <w:name w:val="header"/>
    <w:basedOn w:val="a"/>
    <w:link w:val="a5"/>
    <w:uiPriority w:val="99"/>
    <w:semiHidden/>
    <w:unhideWhenUsed/>
    <w:rsid w:val="002A6901"/>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2A6901"/>
  </w:style>
  <w:style w:type="paragraph" w:styleId="a6">
    <w:name w:val="footer"/>
    <w:basedOn w:val="a"/>
    <w:link w:val="a7"/>
    <w:unhideWhenUsed/>
    <w:rsid w:val="002A6901"/>
    <w:pPr>
      <w:tabs>
        <w:tab w:val="center" w:pos="4536"/>
        <w:tab w:val="right" w:pos="9072"/>
      </w:tabs>
      <w:spacing w:after="0" w:line="240" w:lineRule="auto"/>
    </w:pPr>
  </w:style>
  <w:style w:type="character" w:customStyle="1" w:styleId="a7">
    <w:name w:val="Долен колонтитул Знак"/>
    <w:basedOn w:val="a0"/>
    <w:link w:val="a6"/>
    <w:rsid w:val="002A6901"/>
  </w:style>
  <w:style w:type="paragraph" w:styleId="a8">
    <w:name w:val="Balloon Text"/>
    <w:basedOn w:val="a"/>
    <w:link w:val="a9"/>
    <w:uiPriority w:val="99"/>
    <w:semiHidden/>
    <w:unhideWhenUsed/>
    <w:rsid w:val="002A6901"/>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2A69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8748278">
      <w:bodyDiv w:val="1"/>
      <w:marLeft w:val="0"/>
      <w:marRight w:val="0"/>
      <w:marTop w:val="0"/>
      <w:marBottom w:val="0"/>
      <w:divBdr>
        <w:top w:val="none" w:sz="0" w:space="0" w:color="auto"/>
        <w:left w:val="none" w:sz="0" w:space="0" w:color="auto"/>
        <w:bottom w:val="none" w:sz="0" w:space="0" w:color="auto"/>
        <w:right w:val="none" w:sz="0" w:space="0" w:color="auto"/>
      </w:divBdr>
      <w:divsChild>
        <w:div w:id="1670282890">
          <w:marLeft w:val="0"/>
          <w:marRight w:val="0"/>
          <w:marTop w:val="0"/>
          <w:marBottom w:val="0"/>
          <w:divBdr>
            <w:top w:val="none" w:sz="0" w:space="0" w:color="auto"/>
            <w:left w:val="none" w:sz="0" w:space="0" w:color="auto"/>
            <w:bottom w:val="none" w:sz="0" w:space="0" w:color="auto"/>
            <w:right w:val="none" w:sz="0" w:space="0" w:color="auto"/>
          </w:divBdr>
          <w:divsChild>
            <w:div w:id="266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6822</Words>
  <Characters>38887</Characters>
  <Application>Microsoft Office Word</Application>
  <DocSecurity>0</DocSecurity>
  <Lines>324</Lines>
  <Paragraphs>91</Paragraphs>
  <ScaleCrop>false</ScaleCrop>
  <Company>Grizli777</Company>
  <LinksUpToDate>false</LinksUpToDate>
  <CharactersWithSpaces>45618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2014-04-21T14:46:00Z</dcterms:created>
  <dcterms:modified xsi:type="dcterms:W3CDTF">2014-04-22T12:22:00Z</dcterms:modified>
</cp:coreProperties>
</file>