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3F3" w:rsidRPr="0061441A" w:rsidRDefault="008863F3" w:rsidP="008863F3">
      <w:pPr>
        <w:spacing w:after="120" w:line="240" w:lineRule="auto"/>
        <w:ind w:left="567" w:right="-279"/>
        <w:jc w:val="center"/>
        <w:rPr>
          <w:rFonts w:ascii="Arial" w:eastAsia="Times New Roman" w:hAnsi="Arial" w:cs="Arial"/>
          <w:b/>
          <w:bCs/>
          <w:color w:val="000000"/>
          <w:sz w:val="24"/>
          <w:szCs w:val="24"/>
        </w:rPr>
      </w:pPr>
    </w:p>
    <w:p w:rsidR="009E5D16" w:rsidRPr="0061441A" w:rsidRDefault="009E5D16" w:rsidP="008863F3">
      <w:pPr>
        <w:spacing w:after="120" w:line="240" w:lineRule="auto"/>
        <w:ind w:left="567" w:right="-279"/>
        <w:jc w:val="center"/>
        <w:rPr>
          <w:rFonts w:ascii="Arial" w:eastAsia="Times New Roman" w:hAnsi="Arial" w:cs="Arial"/>
          <w:b/>
          <w:bCs/>
          <w:color w:val="000000"/>
          <w:sz w:val="24"/>
          <w:szCs w:val="24"/>
          <w:lang w:val="bg-BG"/>
        </w:rPr>
      </w:pPr>
      <w:r w:rsidRPr="0061441A">
        <w:rPr>
          <w:rFonts w:ascii="Arial" w:eastAsia="Times New Roman" w:hAnsi="Arial" w:cs="Arial"/>
          <w:b/>
          <w:bCs/>
          <w:color w:val="000000"/>
          <w:sz w:val="24"/>
          <w:szCs w:val="24"/>
          <w:lang w:val="bg-BG"/>
        </w:rPr>
        <w:t>Дело C</w:t>
      </w:r>
      <w:r w:rsidRPr="0061441A">
        <w:rPr>
          <w:rFonts w:ascii="Arial" w:eastAsia="Times New Roman" w:hAnsi="Arial" w:cs="Arial"/>
          <w:b/>
          <w:bCs/>
          <w:color w:val="000000"/>
          <w:sz w:val="24"/>
          <w:szCs w:val="24"/>
          <w:lang w:val="bg-BG"/>
        </w:rPr>
        <w:noBreakHyphen/>
        <w:t>127/08</w:t>
      </w:r>
    </w:p>
    <w:p w:rsidR="009E5D16" w:rsidRPr="0061441A" w:rsidRDefault="009E5D16" w:rsidP="008863F3">
      <w:pPr>
        <w:spacing w:after="120" w:line="240" w:lineRule="auto"/>
        <w:ind w:left="567" w:right="-279"/>
        <w:jc w:val="center"/>
        <w:rPr>
          <w:rFonts w:ascii="Arial" w:eastAsia="Times New Roman" w:hAnsi="Arial" w:cs="Arial"/>
          <w:b/>
          <w:bCs/>
          <w:color w:val="000000"/>
          <w:sz w:val="24"/>
          <w:szCs w:val="24"/>
          <w:lang w:val="bg-BG"/>
        </w:rPr>
      </w:pPr>
      <w:proofErr w:type="spellStart"/>
      <w:r w:rsidRPr="0061441A">
        <w:rPr>
          <w:rFonts w:ascii="Arial" w:eastAsia="Times New Roman" w:hAnsi="Arial" w:cs="Arial"/>
          <w:b/>
          <w:bCs/>
          <w:color w:val="000000"/>
          <w:sz w:val="24"/>
          <w:szCs w:val="24"/>
          <w:lang w:val="bg-BG"/>
        </w:rPr>
        <w:t>Blaise</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Baheten</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Metock</w:t>
      </w:r>
      <w:proofErr w:type="spellEnd"/>
      <w:r w:rsidRPr="0061441A">
        <w:rPr>
          <w:rFonts w:ascii="Arial" w:eastAsia="Times New Roman" w:hAnsi="Arial" w:cs="Arial"/>
          <w:b/>
          <w:bCs/>
          <w:color w:val="000000"/>
          <w:sz w:val="24"/>
          <w:szCs w:val="24"/>
          <w:lang w:val="bg-BG"/>
        </w:rPr>
        <w:t xml:space="preserve"> и др.</w:t>
      </w:r>
    </w:p>
    <w:p w:rsidR="009E5D16" w:rsidRPr="0061441A" w:rsidRDefault="009E5D16" w:rsidP="008863F3">
      <w:pPr>
        <w:spacing w:after="120" w:line="240" w:lineRule="auto"/>
        <w:ind w:left="567" w:right="-279"/>
        <w:jc w:val="center"/>
        <w:rPr>
          <w:rFonts w:ascii="Arial" w:eastAsia="Times New Roman" w:hAnsi="Arial" w:cs="Arial"/>
          <w:b/>
          <w:bCs/>
          <w:color w:val="000000"/>
          <w:sz w:val="24"/>
          <w:szCs w:val="24"/>
          <w:lang w:val="bg-BG"/>
        </w:rPr>
      </w:pPr>
      <w:r w:rsidRPr="0061441A">
        <w:rPr>
          <w:rFonts w:ascii="Arial" w:eastAsia="Times New Roman" w:hAnsi="Arial" w:cs="Arial"/>
          <w:b/>
          <w:bCs/>
          <w:color w:val="000000"/>
          <w:sz w:val="24"/>
          <w:szCs w:val="24"/>
          <w:lang w:val="bg-BG"/>
        </w:rPr>
        <w:t>срещу</w:t>
      </w:r>
    </w:p>
    <w:p w:rsidR="009E5D16" w:rsidRPr="0061441A" w:rsidRDefault="009E5D16" w:rsidP="008863F3">
      <w:pPr>
        <w:spacing w:after="120" w:line="240" w:lineRule="auto"/>
        <w:ind w:left="567" w:right="-279"/>
        <w:jc w:val="center"/>
        <w:rPr>
          <w:rFonts w:ascii="Arial" w:eastAsia="Times New Roman" w:hAnsi="Arial" w:cs="Arial"/>
          <w:b/>
          <w:bCs/>
          <w:color w:val="000000"/>
          <w:sz w:val="24"/>
          <w:szCs w:val="24"/>
          <w:lang w:val="bg-BG"/>
        </w:rPr>
      </w:pPr>
      <w:proofErr w:type="spellStart"/>
      <w:r w:rsidRPr="0061441A">
        <w:rPr>
          <w:rFonts w:ascii="Arial" w:eastAsia="Times New Roman" w:hAnsi="Arial" w:cs="Arial"/>
          <w:b/>
          <w:bCs/>
          <w:color w:val="000000"/>
          <w:sz w:val="24"/>
          <w:szCs w:val="24"/>
          <w:lang w:val="bg-BG"/>
        </w:rPr>
        <w:t>Minister</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for</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Justice</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Equality</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and</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Law</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Reform</w:t>
      </w:r>
      <w:proofErr w:type="spellEnd"/>
    </w:p>
    <w:p w:rsidR="009E5D16" w:rsidRPr="0061441A" w:rsidRDefault="009E5D16" w:rsidP="008863F3">
      <w:pPr>
        <w:spacing w:after="120" w:line="240" w:lineRule="auto"/>
        <w:ind w:left="567" w:right="-279"/>
        <w:jc w:val="center"/>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w:t>
      </w:r>
      <w:proofErr w:type="spellStart"/>
      <w:r w:rsidRPr="0061441A">
        <w:rPr>
          <w:rFonts w:ascii="Arial" w:eastAsia="Times New Roman" w:hAnsi="Arial" w:cs="Arial"/>
          <w:color w:val="000000"/>
          <w:sz w:val="24"/>
          <w:szCs w:val="24"/>
          <w:lang w:val="bg-BG"/>
        </w:rPr>
        <w:t>Преюдициално</w:t>
      </w:r>
      <w:proofErr w:type="spellEnd"/>
      <w:r w:rsidRPr="0061441A">
        <w:rPr>
          <w:rFonts w:ascii="Arial" w:eastAsia="Times New Roman" w:hAnsi="Arial" w:cs="Arial"/>
          <w:color w:val="000000"/>
          <w:sz w:val="24"/>
          <w:szCs w:val="24"/>
          <w:lang w:val="bg-BG"/>
        </w:rPr>
        <w:t xml:space="preserve"> запитване, отправено от </w:t>
      </w:r>
      <w:proofErr w:type="spellStart"/>
      <w:r w:rsidRPr="0061441A">
        <w:rPr>
          <w:rFonts w:ascii="Arial" w:eastAsia="Times New Roman" w:hAnsi="Arial" w:cs="Arial"/>
          <w:color w:val="000000"/>
          <w:sz w:val="24"/>
          <w:szCs w:val="24"/>
          <w:lang w:val="bg-BG"/>
        </w:rPr>
        <w:t>High</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Court</w:t>
      </w:r>
      <w:proofErr w:type="spellEnd"/>
      <w:r w:rsidRPr="0061441A">
        <w:rPr>
          <w:rFonts w:ascii="Arial" w:eastAsia="Times New Roman" w:hAnsi="Arial" w:cs="Arial"/>
          <w:color w:val="000000"/>
          <w:sz w:val="24"/>
          <w:szCs w:val="24"/>
          <w:lang w:val="bg-BG"/>
        </w:rPr>
        <w:t xml:space="preserve"> (Ирландия)</w:t>
      </w:r>
    </w:p>
    <w:p w:rsidR="009E5D16" w:rsidRPr="0061441A" w:rsidRDefault="009E5D16" w:rsidP="008863F3">
      <w:pPr>
        <w:spacing w:after="120" w:line="240" w:lineRule="auto"/>
        <w:ind w:left="567" w:right="-279"/>
        <w:jc w:val="center"/>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„Директива 2004/38/ЕО — Право на гражданите на Съюза и на членовете на техните семейства да се движат и да пребивават свободно на територията на държава-членка — Членове на семейството, граждани на трета страна — Граждани на трета страна, влезли в приемащата държава-членка, преди да станат съпрузи на гражданин на Общността“</w:t>
      </w:r>
    </w:p>
    <w:p w:rsidR="009E5D16" w:rsidRPr="0061441A" w:rsidRDefault="009E5D16" w:rsidP="008863F3">
      <w:pPr>
        <w:spacing w:after="120" w:line="240" w:lineRule="auto"/>
        <w:ind w:left="567" w:right="-279"/>
        <w:jc w:val="center"/>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Резюме на решението</w:t>
      </w:r>
    </w:p>
    <w:p w:rsidR="009E5D16" w:rsidRPr="0061441A" w:rsidRDefault="009E5D16" w:rsidP="008863F3">
      <w:pPr>
        <w:spacing w:after="120" w:line="240" w:lineRule="auto"/>
        <w:ind w:left="1247" w:right="-279" w:hanging="680"/>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1.        </w:t>
      </w:r>
      <w:r w:rsidRPr="0061441A">
        <w:rPr>
          <w:rFonts w:ascii="Arial" w:eastAsia="Times New Roman" w:hAnsi="Arial" w:cs="Arial"/>
          <w:i/>
          <w:iCs/>
          <w:color w:val="000000"/>
          <w:sz w:val="24"/>
          <w:szCs w:val="24"/>
          <w:lang w:val="bg-BG"/>
        </w:rPr>
        <w:t xml:space="preserve">Гражданство на Европейския съюз — Право на свободно движение и на свободно пребиваване на територията на държавите-членки — Директива 2004/38 — Право на влизане и на пребиваване на гражданите на трети страни, членове на семействата на </w:t>
      </w:r>
      <w:proofErr w:type="spellStart"/>
      <w:r w:rsidRPr="0061441A">
        <w:rPr>
          <w:rFonts w:ascii="Arial" w:eastAsia="Times New Roman" w:hAnsi="Arial" w:cs="Arial"/>
          <w:i/>
          <w:iCs/>
          <w:color w:val="000000"/>
          <w:sz w:val="24"/>
          <w:szCs w:val="24"/>
          <w:lang w:val="bg-BG"/>
        </w:rPr>
        <w:t>общностни</w:t>
      </w:r>
      <w:proofErr w:type="spellEnd"/>
      <w:r w:rsidRPr="0061441A">
        <w:rPr>
          <w:rFonts w:ascii="Arial" w:eastAsia="Times New Roman" w:hAnsi="Arial" w:cs="Arial"/>
          <w:i/>
          <w:iCs/>
          <w:color w:val="000000"/>
          <w:sz w:val="24"/>
          <w:szCs w:val="24"/>
          <w:lang w:val="bg-BG"/>
        </w:rPr>
        <w:t xml:space="preserve"> граждани</w:t>
      </w:r>
    </w:p>
    <w:p w:rsidR="009E5D16" w:rsidRPr="0061441A" w:rsidRDefault="009E5D16" w:rsidP="008863F3">
      <w:pPr>
        <w:spacing w:after="120" w:line="240" w:lineRule="auto"/>
        <w:ind w:left="1192" w:right="-279"/>
        <w:rPr>
          <w:rFonts w:ascii="Arial" w:eastAsia="Times New Roman" w:hAnsi="Arial" w:cs="Arial"/>
          <w:color w:val="000000"/>
          <w:sz w:val="24"/>
          <w:szCs w:val="24"/>
          <w:lang w:val="bg-BG"/>
        </w:rPr>
      </w:pPr>
      <w:r w:rsidRPr="0061441A">
        <w:rPr>
          <w:rFonts w:ascii="Arial" w:eastAsia="Times New Roman" w:hAnsi="Arial" w:cs="Arial"/>
          <w:i/>
          <w:iCs/>
          <w:color w:val="000000"/>
          <w:sz w:val="24"/>
          <w:szCs w:val="24"/>
          <w:lang w:val="bg-BG"/>
        </w:rPr>
        <w:t>(Директива 2004/38 на Европейския парламент и на Съвета)</w:t>
      </w:r>
    </w:p>
    <w:p w:rsidR="009E5D16" w:rsidRPr="0061441A" w:rsidRDefault="009E5D16" w:rsidP="008863F3">
      <w:pPr>
        <w:spacing w:after="120" w:line="240" w:lineRule="auto"/>
        <w:ind w:left="1247" w:right="-279" w:hanging="680"/>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2.        </w:t>
      </w:r>
      <w:r w:rsidRPr="0061441A">
        <w:rPr>
          <w:rFonts w:ascii="Arial" w:eastAsia="Times New Roman" w:hAnsi="Arial" w:cs="Arial"/>
          <w:i/>
          <w:iCs/>
          <w:color w:val="000000"/>
          <w:sz w:val="24"/>
          <w:szCs w:val="24"/>
          <w:lang w:val="bg-BG"/>
        </w:rPr>
        <w:t>Свободно движение на хора — Работници — Право на пребиваване на членовете на семейството — Право на пребиваване на съпруга, гражданин на трета страна</w:t>
      </w:r>
    </w:p>
    <w:p w:rsidR="009E5D16" w:rsidRPr="0061441A" w:rsidRDefault="009E5D16" w:rsidP="008863F3">
      <w:pPr>
        <w:spacing w:after="120" w:line="240" w:lineRule="auto"/>
        <w:ind w:left="1192" w:right="-279"/>
        <w:rPr>
          <w:rFonts w:ascii="Arial" w:eastAsia="Times New Roman" w:hAnsi="Arial" w:cs="Arial"/>
          <w:color w:val="000000"/>
          <w:sz w:val="24"/>
          <w:szCs w:val="24"/>
          <w:lang w:val="bg-BG"/>
        </w:rPr>
      </w:pPr>
      <w:r w:rsidRPr="0061441A">
        <w:rPr>
          <w:rFonts w:ascii="Arial" w:eastAsia="Times New Roman" w:hAnsi="Arial" w:cs="Arial"/>
          <w:i/>
          <w:iCs/>
          <w:color w:val="000000"/>
          <w:sz w:val="24"/>
          <w:szCs w:val="24"/>
          <w:lang w:val="bg-BG"/>
        </w:rPr>
        <w:t>(член 10 от Регламент № 1612/68 на Съвета)</w:t>
      </w:r>
    </w:p>
    <w:p w:rsidR="009E5D16" w:rsidRPr="0061441A" w:rsidRDefault="009E5D16" w:rsidP="008863F3">
      <w:pPr>
        <w:spacing w:after="120" w:line="240" w:lineRule="auto"/>
        <w:ind w:left="1247" w:right="-279" w:hanging="680"/>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3.        </w:t>
      </w:r>
      <w:r w:rsidRPr="0061441A">
        <w:rPr>
          <w:rFonts w:ascii="Arial" w:eastAsia="Times New Roman" w:hAnsi="Arial" w:cs="Arial"/>
          <w:i/>
          <w:iCs/>
          <w:color w:val="000000"/>
          <w:sz w:val="24"/>
          <w:szCs w:val="24"/>
          <w:lang w:val="bg-BG"/>
        </w:rPr>
        <w:t>Гражданство на Европейския съюз — Свободно движение на хора — Работници — Свобода на установяване — Свободно предоставяне на услуги — Компетентност на Общността да приема необходимите мерки с цел да гарантира свободното движение на гражданите на Съюза</w:t>
      </w:r>
    </w:p>
    <w:p w:rsidR="009E5D16" w:rsidRPr="0061441A" w:rsidRDefault="009E5D16" w:rsidP="008863F3">
      <w:pPr>
        <w:spacing w:after="120" w:line="240" w:lineRule="auto"/>
        <w:ind w:left="1192" w:right="-279"/>
        <w:rPr>
          <w:rFonts w:ascii="Arial" w:eastAsia="Times New Roman" w:hAnsi="Arial" w:cs="Arial"/>
          <w:color w:val="000000"/>
          <w:sz w:val="24"/>
          <w:szCs w:val="24"/>
          <w:lang w:val="bg-BG"/>
        </w:rPr>
      </w:pPr>
      <w:r w:rsidRPr="0061441A">
        <w:rPr>
          <w:rFonts w:ascii="Arial" w:eastAsia="Times New Roman" w:hAnsi="Arial" w:cs="Arial"/>
          <w:i/>
          <w:iCs/>
          <w:color w:val="000000"/>
          <w:sz w:val="24"/>
          <w:szCs w:val="24"/>
          <w:lang w:val="bg-BG"/>
        </w:rPr>
        <w:t>(член 3, параграф 1, буква в) ЕО, член 18, параграф 2 ЕО, членове 40 ЕО, 44 ЕО и 52 ЕО; Директива 2004/38 на Европейския парламент и на Съвета)</w:t>
      </w:r>
    </w:p>
    <w:p w:rsidR="009E5D16" w:rsidRPr="0061441A" w:rsidRDefault="009E5D16" w:rsidP="008863F3">
      <w:pPr>
        <w:spacing w:after="120" w:line="240" w:lineRule="auto"/>
        <w:ind w:left="1247" w:right="-279" w:hanging="680"/>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4.        </w:t>
      </w:r>
      <w:r w:rsidRPr="0061441A">
        <w:rPr>
          <w:rFonts w:ascii="Arial" w:eastAsia="Times New Roman" w:hAnsi="Arial" w:cs="Arial"/>
          <w:i/>
          <w:iCs/>
          <w:color w:val="000000"/>
          <w:sz w:val="24"/>
          <w:szCs w:val="24"/>
          <w:lang w:val="bg-BG"/>
        </w:rPr>
        <w:t>Гражданство на Европейския съюз — Право на свободно движение и на свободно пребиваване на територията на държавите-членки — Директива 2004/38 —</w:t>
      </w:r>
      <w:proofErr w:type="spellStart"/>
      <w:r w:rsidRPr="0061441A">
        <w:rPr>
          <w:rFonts w:ascii="Arial" w:eastAsia="Times New Roman" w:hAnsi="Arial" w:cs="Arial"/>
          <w:i/>
          <w:iCs/>
          <w:color w:val="000000"/>
          <w:sz w:val="24"/>
          <w:szCs w:val="24"/>
          <w:lang w:val="bg-BG"/>
        </w:rPr>
        <w:t>Бенефициери</w:t>
      </w:r>
      <w:proofErr w:type="spellEnd"/>
    </w:p>
    <w:p w:rsidR="009E5D16" w:rsidRPr="0061441A" w:rsidRDefault="009E5D16" w:rsidP="008863F3">
      <w:pPr>
        <w:spacing w:after="120" w:line="240" w:lineRule="auto"/>
        <w:ind w:left="1192" w:right="-279"/>
        <w:rPr>
          <w:rFonts w:ascii="Arial" w:eastAsia="Times New Roman" w:hAnsi="Arial" w:cs="Arial"/>
          <w:color w:val="000000"/>
          <w:sz w:val="24"/>
          <w:szCs w:val="24"/>
          <w:lang w:val="bg-BG"/>
        </w:rPr>
      </w:pPr>
      <w:r w:rsidRPr="0061441A">
        <w:rPr>
          <w:rFonts w:ascii="Arial" w:eastAsia="Times New Roman" w:hAnsi="Arial" w:cs="Arial"/>
          <w:i/>
          <w:iCs/>
          <w:color w:val="000000"/>
          <w:sz w:val="24"/>
          <w:szCs w:val="24"/>
          <w:lang w:val="bg-BG"/>
        </w:rPr>
        <w:t>(член 3, параграф 1 от Директива 2004/38 на Европейския парламент и на Съвета)</w:t>
      </w:r>
    </w:p>
    <w:p w:rsidR="009E5D16" w:rsidRPr="0061441A" w:rsidRDefault="009E5D16" w:rsidP="008863F3">
      <w:pPr>
        <w:spacing w:after="120" w:line="240" w:lineRule="auto"/>
        <w:ind w:left="1247" w:right="-279" w:hanging="680"/>
        <w:jc w:val="both"/>
        <w:rPr>
          <w:rFonts w:ascii="Arial" w:eastAsia="Times New Roman" w:hAnsi="Arial" w:cs="Arial"/>
          <w:color w:val="000000"/>
          <w:sz w:val="24"/>
          <w:szCs w:val="24"/>
          <w:lang w:val="bg-BG"/>
        </w:rPr>
      </w:pPr>
      <w:bookmarkStart w:id="0" w:name="point1"/>
      <w:r w:rsidRPr="0061441A">
        <w:rPr>
          <w:rFonts w:ascii="Arial" w:eastAsia="Times New Roman" w:hAnsi="Arial" w:cs="Arial"/>
          <w:color w:val="000000"/>
          <w:sz w:val="24"/>
          <w:szCs w:val="24"/>
          <w:lang w:val="bg-BG"/>
        </w:rPr>
        <w:t>1.        Директива 2004/38 относно правото на граждани на Съюза и на членове на техните семейства да се движат и да пребивават свободно на територията на държавите-членки за изменение на Регламент № 1612/68 и отменяща Директиви 64/221, 68/360, 72/194, 73/148, 75/34, 75/35, 90/364, 90/365 и 93/96 не допуска правна уредба на държава-членка, която изисква от гражданина на трета страна, съпруг на гражданин на Съюза, пребиваващ в тази държава-членка, на която не е гражданин, да е пребивавал законно в друга държава-членка преди пристигането си в приемащата държава-членка, за да се ползва от разпоредбите на тази директива.</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Нито една разпоредба на Директива 2004/38 не обвързва своето прилагане по отношение на членовете на семейството на гражданин на Съюза с условието те да са пребивавали предварително в държава-членка. Всъщност съгласно член 3, параграф 1 от Директива 2004/38 тя се прилага за всички граждани на Съюза, които се движат или пребивават в държава-членка, различна от тази, на която са граждани, и за членовете на техните семейства, така както са определени в член 2, точка 2 от тази директива, които ги придружават или се присъединяват към тях в тази държава-членка. Впрочем определението за членове на семейство, дадено в член 2, точка 2 от Директива 2004/38, не прави разграничение според това дали те вече са пребивавали законно или не в друга държава-членка.</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Освен това член 5, член 6, параграф 2 и член 7, параграф 2 от същата директива предоставят ползването на правото на влизане, на пребиваване до три месеца и на пребиваване за повече от три месеца в приемащата държава-членка на граждани на трети страни, членове на семейството на гражданин на Съюза, които го придружават или се присъединяват към него в тази държава-членка, без да се позовават на мястото или на условията на тяхното пребиваване преди пристигането им в посочената държава-членка.</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По-конкретно член 5, параграф 2, първа алинея от Директива 2004/38 гласи, че от гражданите на трети страни, членове на семейството на гражданин на Съюза, се изисква да притежават входна виза, освен ако не притежават валидната карта за пребиваване, посочена в член 10 от същата директива. Доколкото, както произтича от член 9, параграф 1 и от член 10, параграф 1 от Директива 2004/38, картата за пребиваване е документът, с който се доказва правото на пребиваване за повече от три месеца в държава-членка на членове на семейството на гражданин на Съюза, които не са граждани на държава-членка, то от обстоятелството, че посоченият член 5, параграф 2 предвижда влизане в приемащата държава-членка на членовете на семейството на гражданин на Съюза, които не притежават карта за пребиваване, става ясно, че Директива 2004/38 също може да се прилага за членове на семейството, които преди това не са пребивавали законно в друга държава-членка.</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Също така член 10, параграф 2 от Директива 2004/38, който изброява изчерпателно документите, чието представяне може да се изисква от гражданите на трети страни, членове на семейството на гражданин на Съюза, за да им бъде издадена карта за пребиваване, не предвижда възможността за приемащата държава-членка да изисква документи, доказващи евентуално предварително законно пребиваване в друга държава-членка.</w:t>
      </w:r>
    </w:p>
    <w:p w:rsidR="009E5D16" w:rsidRPr="0061441A" w:rsidRDefault="009E5D16" w:rsidP="008863F3">
      <w:pPr>
        <w:spacing w:after="120" w:line="240" w:lineRule="auto"/>
        <w:ind w:left="567" w:right="-279"/>
        <w:jc w:val="right"/>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xml:space="preserve">(вж. точки 49—53, 70 и 80; точка 1 от </w:t>
      </w:r>
      <w:proofErr w:type="spellStart"/>
      <w:r w:rsidRPr="0061441A">
        <w:rPr>
          <w:rFonts w:ascii="Arial" w:eastAsia="Times New Roman" w:hAnsi="Arial" w:cs="Arial"/>
          <w:color w:val="000000"/>
          <w:sz w:val="24"/>
          <w:szCs w:val="24"/>
          <w:lang w:val="bg-BG"/>
        </w:rPr>
        <w:t>диспозитива</w:t>
      </w:r>
      <w:proofErr w:type="spellEnd"/>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1247" w:right="-279" w:hanging="680"/>
        <w:jc w:val="both"/>
        <w:rPr>
          <w:rFonts w:ascii="Arial" w:eastAsia="Times New Roman" w:hAnsi="Arial" w:cs="Arial"/>
          <w:color w:val="000000"/>
          <w:sz w:val="24"/>
          <w:szCs w:val="24"/>
          <w:lang w:val="bg-BG"/>
        </w:rPr>
      </w:pPr>
      <w:bookmarkStart w:id="1" w:name="point2"/>
      <w:r w:rsidRPr="0061441A">
        <w:rPr>
          <w:rFonts w:ascii="Arial" w:eastAsia="Times New Roman" w:hAnsi="Arial" w:cs="Arial"/>
          <w:color w:val="000000"/>
          <w:sz w:val="24"/>
          <w:szCs w:val="24"/>
          <w:lang w:val="bg-BG"/>
        </w:rPr>
        <w:t xml:space="preserve">2.        Обратно на постановеното от Съда в неговото Решение от 23 септември 2003 г. по дело </w:t>
      </w:r>
      <w:proofErr w:type="spellStart"/>
      <w:r w:rsidRPr="0061441A">
        <w:rPr>
          <w:rFonts w:ascii="Arial" w:eastAsia="Times New Roman" w:hAnsi="Arial" w:cs="Arial"/>
          <w:color w:val="000000"/>
          <w:sz w:val="24"/>
          <w:szCs w:val="24"/>
          <w:lang w:val="bg-BG"/>
        </w:rPr>
        <w:t>Akrich</w:t>
      </w:r>
      <w:proofErr w:type="spellEnd"/>
      <w:r w:rsidRPr="0061441A">
        <w:rPr>
          <w:rFonts w:ascii="Arial" w:eastAsia="Times New Roman" w:hAnsi="Arial" w:cs="Arial"/>
          <w:color w:val="000000"/>
          <w:sz w:val="24"/>
          <w:szCs w:val="24"/>
          <w:lang w:val="bg-BG"/>
        </w:rPr>
        <w:t xml:space="preserve"> (C-109/01, </w:t>
      </w:r>
      <w:proofErr w:type="spellStart"/>
      <w:r w:rsidRPr="0061441A">
        <w:rPr>
          <w:rFonts w:ascii="Arial" w:eastAsia="Times New Roman" w:hAnsi="Arial" w:cs="Arial"/>
          <w:color w:val="000000"/>
          <w:sz w:val="24"/>
          <w:szCs w:val="24"/>
          <w:lang w:val="bg-BG"/>
        </w:rPr>
        <w:t>Recueil</w:t>
      </w:r>
      <w:proofErr w:type="spellEnd"/>
      <w:r w:rsidRPr="0061441A">
        <w:rPr>
          <w:rFonts w:ascii="Arial" w:eastAsia="Times New Roman" w:hAnsi="Arial" w:cs="Arial"/>
          <w:color w:val="000000"/>
          <w:sz w:val="24"/>
          <w:szCs w:val="24"/>
          <w:lang w:val="bg-BG"/>
        </w:rPr>
        <w:t>, стр. I</w:t>
      </w:r>
      <w:r w:rsidRPr="0061441A">
        <w:rPr>
          <w:rFonts w:ascii="Arial" w:eastAsia="Times New Roman" w:hAnsi="Arial" w:cs="Arial"/>
          <w:color w:val="000000"/>
          <w:sz w:val="24"/>
          <w:szCs w:val="24"/>
          <w:lang w:val="bg-BG"/>
        </w:rPr>
        <w:noBreakHyphen/>
        <w:t>9607), за да се ползва от правата, предвидени в член 10 от Регламент № 1612/68 относно свободното движение на работници в Общността, не би могло да се изисква от гражданина на трета страна, който е съпруг на гражданин на Съюза, да пребивава законно в държавата-членка, когато се премества в друга държава-членка, в която гражданинът на Съюза мигрира или е мигрирал.</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Всъщност ползването от подобни права не би могло да зависи от предварително законно пребиваване на подобен съпруг в друга държава-членка.</w:t>
      </w:r>
    </w:p>
    <w:p w:rsidR="009E5D16" w:rsidRPr="0061441A" w:rsidRDefault="009E5D16" w:rsidP="008863F3">
      <w:pPr>
        <w:spacing w:after="120" w:line="240" w:lineRule="auto"/>
        <w:ind w:left="567" w:right="-279"/>
        <w:jc w:val="right"/>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xml:space="preserve">(вж. точки 53, 54 и 58; точка 1 от </w:t>
      </w:r>
      <w:proofErr w:type="spellStart"/>
      <w:r w:rsidRPr="0061441A">
        <w:rPr>
          <w:rFonts w:ascii="Arial" w:eastAsia="Times New Roman" w:hAnsi="Arial" w:cs="Arial"/>
          <w:color w:val="000000"/>
          <w:sz w:val="24"/>
          <w:szCs w:val="24"/>
          <w:lang w:val="bg-BG"/>
        </w:rPr>
        <w:t>диспозитива</w:t>
      </w:r>
      <w:proofErr w:type="spellEnd"/>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1247" w:right="-279" w:hanging="680"/>
        <w:jc w:val="both"/>
        <w:rPr>
          <w:rFonts w:ascii="Arial" w:eastAsia="Times New Roman" w:hAnsi="Arial" w:cs="Arial"/>
          <w:color w:val="000000"/>
          <w:sz w:val="24"/>
          <w:szCs w:val="24"/>
          <w:lang w:val="bg-BG"/>
        </w:rPr>
      </w:pPr>
      <w:bookmarkStart w:id="2" w:name="point3"/>
      <w:r w:rsidRPr="0061441A">
        <w:rPr>
          <w:rFonts w:ascii="Arial" w:eastAsia="Times New Roman" w:hAnsi="Arial" w:cs="Arial"/>
          <w:color w:val="000000"/>
          <w:sz w:val="24"/>
          <w:szCs w:val="24"/>
          <w:lang w:val="bg-BG"/>
        </w:rPr>
        <w:t>3.        </w:t>
      </w:r>
      <w:proofErr w:type="spellStart"/>
      <w:r w:rsidRPr="0061441A">
        <w:rPr>
          <w:rFonts w:ascii="Arial" w:eastAsia="Times New Roman" w:hAnsi="Arial" w:cs="Arial"/>
          <w:color w:val="000000"/>
          <w:sz w:val="24"/>
          <w:szCs w:val="24"/>
          <w:lang w:val="bg-BG"/>
        </w:rPr>
        <w:t>Общностният</w:t>
      </w:r>
      <w:proofErr w:type="spellEnd"/>
      <w:r w:rsidRPr="0061441A">
        <w:rPr>
          <w:rFonts w:ascii="Arial" w:eastAsia="Times New Roman" w:hAnsi="Arial" w:cs="Arial"/>
          <w:color w:val="000000"/>
          <w:sz w:val="24"/>
          <w:szCs w:val="24"/>
          <w:lang w:val="bg-BG"/>
        </w:rPr>
        <w:t xml:space="preserve"> законодател е компетентен да урежда, както е направил с Директива 2004/38 относно правото на граждани на Съюза и на членове на техните семейства да се движат и да пребивават свободно на територията на държавите-членки, за изменение на Регламент № 1612/68 и отменяща Директиви 64/221, 68/360, 72/194, 73/148, 75/34, 75/35, 90/364, 90/365 и 93/96, влизането и пребиваването на гражданите на трети страни, членове на семейството на гражданин на Съюза, в държава-членка, в която последният е упражнил своето право на свободно движение, включително и когато към този момент членовете на семейството не са законно пребиваващи в друга държава-членка.</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xml:space="preserve">Всъщност в рамките на компетентността, която му е призната с член 18, параграф 2 ЕО, членове 40 ЕО, 44 ЕО и 52 ЕО — въз основа на които по-конкретно е приета Директива 2004/38 — </w:t>
      </w:r>
      <w:proofErr w:type="spellStart"/>
      <w:r w:rsidRPr="0061441A">
        <w:rPr>
          <w:rFonts w:ascii="Arial" w:eastAsia="Times New Roman" w:hAnsi="Arial" w:cs="Arial"/>
          <w:color w:val="000000"/>
          <w:sz w:val="24"/>
          <w:szCs w:val="24"/>
          <w:lang w:val="bg-BG"/>
        </w:rPr>
        <w:t>общностният</w:t>
      </w:r>
      <w:proofErr w:type="spellEnd"/>
      <w:r w:rsidRPr="0061441A">
        <w:rPr>
          <w:rFonts w:ascii="Arial" w:eastAsia="Times New Roman" w:hAnsi="Arial" w:cs="Arial"/>
          <w:color w:val="000000"/>
          <w:sz w:val="24"/>
          <w:szCs w:val="24"/>
          <w:lang w:val="bg-BG"/>
        </w:rPr>
        <w:t xml:space="preserve"> законодател може да урежда условията за влизане и за пребиваване на членовете на семейството на гражданин на Съюза на територията на държавите-членки, когато невъзможността за гражданина на Съюза да бъде придружаван от своето семейство или то да се присъедини към него в приемащата държава-членка може да накърни неговата свобода на движение, като го разубеди да упражнява своите права на влизане и пребиваване в тази държава-членка.</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Впрочем отказът на приемащата държава-членка да предостави права на влизане и на пребиваване на членовете на семейството на гражданин на Съюза може да разубеди последния да се придвижва или да живее в тази държава-членка, включително и когато към този момент членовете на неговото семейство не пребивават законно на територията на друга държава-членка.</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Поради това трябва да се отхвърли анализът, според който, без да се засяга действието на дял IV от трета част от Договора, държавите-членки запазвали изключителното правомощие да уреждат първото влизане на територията на Общността на членовете на семейството на гражданин на Общността, които са граждани на трети страни.</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Впрочем да се признае на държавите-членки изключителна компетентност да предоставят или отказват влизането или пребиваването на тяхна територия на гражданите на трети страни, членове на семейството на граждани на Съюза, които преди това не са били законно пребиваващи в друга държава-членка, би имало за последица свободата на движение на гражданите на Съюза в една държава-членка, на която не са граждани, да се различава от една държава-членка в друга в зависимост от разпоредбите на националното право в областта на имиграцията, като някои държави-членки позволяват влизането и пребиваването на членовете на семейството на гражданин на Съюза, а други ги отказват.</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Подобен резултат би бил несъвместим с посочената цел в член 3, параграф 1, буква в) ЕО за изграждане на вътрешен пазар, характеризиращ се с отмяната между държавите-членки на пречките за свободно движение на хора. Изграждането на вътрешен пазар налага условията за влизане и за пребиваване на гражданин на Съюза в държава-членка, на която той не е гражданин, да са еднакви във всички държави-членки. Следователно свободата на движение на гражданите на Съюза трябва да се тълкува като право да се напусне която и да е държава-членка, и по-специално държавата-членка, на която гражданинът на Съюза е гражданин, за да се установи при същите условия в която и да е друга държава-членка, различна от тази, на която същият е гражданин.</w:t>
      </w:r>
    </w:p>
    <w:p w:rsidR="009E5D16" w:rsidRPr="0061441A" w:rsidRDefault="009E5D16" w:rsidP="008863F3">
      <w:pPr>
        <w:spacing w:after="120" w:line="240" w:lineRule="auto"/>
        <w:ind w:left="567" w:right="-279"/>
        <w:jc w:val="right"/>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(вж. точки 63—68)</w:t>
      </w:r>
    </w:p>
    <w:p w:rsidR="009E5D16" w:rsidRPr="0061441A" w:rsidRDefault="009E5D16" w:rsidP="008863F3">
      <w:pPr>
        <w:spacing w:after="120" w:line="240" w:lineRule="auto"/>
        <w:ind w:left="1247" w:right="-279" w:hanging="680"/>
        <w:jc w:val="both"/>
        <w:rPr>
          <w:rFonts w:ascii="Arial" w:eastAsia="Times New Roman" w:hAnsi="Arial" w:cs="Arial"/>
          <w:color w:val="000000"/>
          <w:sz w:val="24"/>
          <w:szCs w:val="24"/>
          <w:lang w:val="bg-BG"/>
        </w:rPr>
      </w:pPr>
      <w:bookmarkStart w:id="3" w:name="point4"/>
      <w:r w:rsidRPr="0061441A">
        <w:rPr>
          <w:rFonts w:ascii="Arial" w:eastAsia="Times New Roman" w:hAnsi="Arial" w:cs="Arial"/>
          <w:color w:val="000000"/>
          <w:sz w:val="24"/>
          <w:szCs w:val="24"/>
          <w:lang w:val="bg-BG"/>
        </w:rPr>
        <w:t>4.        Член 3, параграф 1 от Директива 2004/38 относно правото на граждани на Съюза и на членове на техните семейства да се движат и да пребивават свободно на територията на държавите-членки, за изменение на Регламент № 1612/68 и отменяща Директиви 64/221, 68/360, 72/194, 73/148, 75/34, 75/35, 90/364, 90/365 и 93/96, гласи, че се прилага за всички граждани на Съюза, които се движат или пребивават в държава-членка, различна от тази, на която са граждани, и за членовете на техните семейства, така както са определени в член 2, точка 2, които ги придружават или се присъединяват към тях, трябва да се тълкува в такъв смисъл, че гражданин на трета страна, съпруг на гражданин на Съюза, пребиваващ в държава-членка, на която не е гражданин, който придружава или се присъединява към този гражданин на Съюза, се ползва от разпоредбите на посочената директива независимо от мястото и от датата на сключването на техния брак, както и от начина, по който този гражданин на трета страна е влязъл в приемащата държава-членка.</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xml:space="preserve">Всъщност, на първо място, нито една от разпоредбите на Директива 2004/38 не изисква към момента, в който се премества в приемащата държава-членка, гражданинът на Общността вече да е създал семейство, за да могат членовете на неговото семейство, граждани на трети страни, да се ползват от установените с посочената директива права. Напротив, като предвижда че членовете на семейството на гражданин на Съюза могат да се присъединят към последния в приемащата държава-членка, </w:t>
      </w:r>
      <w:proofErr w:type="spellStart"/>
      <w:r w:rsidRPr="0061441A">
        <w:rPr>
          <w:rFonts w:ascii="Arial" w:eastAsia="Times New Roman" w:hAnsi="Arial" w:cs="Arial"/>
          <w:color w:val="000000"/>
          <w:sz w:val="24"/>
          <w:szCs w:val="24"/>
          <w:lang w:val="bg-BG"/>
        </w:rPr>
        <w:t>общностният</w:t>
      </w:r>
      <w:proofErr w:type="spellEnd"/>
      <w:r w:rsidRPr="0061441A">
        <w:rPr>
          <w:rFonts w:ascii="Arial" w:eastAsia="Times New Roman" w:hAnsi="Arial" w:cs="Arial"/>
          <w:color w:val="000000"/>
          <w:sz w:val="24"/>
          <w:szCs w:val="24"/>
          <w:lang w:val="bg-BG"/>
        </w:rPr>
        <w:t xml:space="preserve"> законодател е приел възможността за гражданина на Съюза да създаде семейство едва след като е упражнил своето право на свободно движение. Подобно тълкуване е съобразено с целта на Директива 2004/38, която се стреми да улесни упражняването на основното право на пребиваване на гражданите на Съюза в държава-членка, различна от тази, на която те са граждани.</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На второ място, с оглед на необходимостта да не се дава стеснително тълкуване на разпоредбите на Директива 2004/38 и те да не се лишават от полезното си действие, думите „членовете на семейство[то] [на гражданин на Съюза], които го придружават“, посочени в член 3, параграф 1 от тази директива, следва да се тълкуват като включващи едновременно членовете на семейството на гражданин на Съюза, които са влезли с последния в приемащата държава-членка, и тези, които пребивават с него в тази държава-членка, без в този втори случай да се прави разграничение дали гражданите на третите страни са влезли в тази държава-членка преди или след гражданина на Съюза, или преди или след като са станали членове на неговото семейство.</w:t>
      </w:r>
    </w:p>
    <w:p w:rsidR="009E5D16" w:rsidRPr="0061441A" w:rsidRDefault="009E5D16" w:rsidP="008863F3">
      <w:pPr>
        <w:spacing w:after="120" w:line="240" w:lineRule="auto"/>
        <w:ind w:left="124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На трето място, както член 3, параграф 1, така и никоя друга разпоредба на Директива 2004/38 не съдържа изисквания относно мястото, където е сключен бракът на гражданина на Съюза и гражданина на трета страна.</w:t>
      </w:r>
    </w:p>
    <w:p w:rsidR="009E5D16" w:rsidRPr="0061441A" w:rsidRDefault="009E5D16" w:rsidP="008863F3">
      <w:pPr>
        <w:spacing w:after="120" w:line="240" w:lineRule="auto"/>
        <w:ind w:left="567" w:right="-279"/>
        <w:jc w:val="right"/>
        <w:rPr>
          <w:rFonts w:ascii="Arial" w:eastAsia="Times New Roman" w:hAnsi="Arial" w:cs="Arial"/>
          <w:color w:val="000000"/>
          <w:sz w:val="24"/>
          <w:szCs w:val="24"/>
        </w:rPr>
      </w:pPr>
      <w:r w:rsidRPr="0061441A">
        <w:rPr>
          <w:rFonts w:ascii="Arial" w:eastAsia="Times New Roman" w:hAnsi="Arial" w:cs="Arial"/>
          <w:color w:val="000000"/>
          <w:sz w:val="24"/>
          <w:szCs w:val="24"/>
          <w:lang w:val="bg-BG"/>
        </w:rPr>
        <w:t xml:space="preserve">(вж. точки 87—90, 93, 98 и 99; точка 2 от </w:t>
      </w:r>
      <w:proofErr w:type="spellStart"/>
      <w:r w:rsidRPr="0061441A">
        <w:rPr>
          <w:rFonts w:ascii="Arial" w:eastAsia="Times New Roman" w:hAnsi="Arial" w:cs="Arial"/>
          <w:color w:val="000000"/>
          <w:sz w:val="24"/>
          <w:szCs w:val="24"/>
          <w:lang w:val="bg-BG"/>
        </w:rPr>
        <w:t>диспозитива</w:t>
      </w:r>
      <w:proofErr w:type="spellEnd"/>
      <w:r w:rsidRPr="0061441A">
        <w:rPr>
          <w:rFonts w:ascii="Arial" w:eastAsia="Times New Roman" w:hAnsi="Arial" w:cs="Arial"/>
          <w:color w:val="000000"/>
          <w:sz w:val="24"/>
          <w:szCs w:val="24"/>
          <w:lang w:val="bg-BG"/>
        </w:rPr>
        <w:t>)</w:t>
      </w:r>
    </w:p>
    <w:p w:rsidR="008863F3" w:rsidRPr="0061441A" w:rsidRDefault="008863F3" w:rsidP="008863F3">
      <w:pPr>
        <w:spacing w:after="120" w:line="240" w:lineRule="auto"/>
        <w:ind w:left="567" w:right="-279"/>
        <w:rPr>
          <w:rFonts w:ascii="Arial" w:eastAsia="Times New Roman" w:hAnsi="Arial" w:cs="Arial"/>
          <w:color w:val="000000"/>
          <w:sz w:val="24"/>
          <w:szCs w:val="24"/>
        </w:rPr>
      </w:pPr>
    </w:p>
    <w:p w:rsidR="008863F3" w:rsidRPr="0061441A" w:rsidRDefault="008863F3" w:rsidP="008863F3">
      <w:pPr>
        <w:spacing w:after="120" w:line="240" w:lineRule="auto"/>
        <w:ind w:right="-279"/>
        <w:rPr>
          <w:rFonts w:ascii="Times New Roman" w:eastAsia="Times New Roman" w:hAnsi="Times New Roman" w:cs="Times New Roman"/>
          <w:color w:val="000000"/>
          <w:sz w:val="24"/>
          <w:szCs w:val="24"/>
          <w:lang w:val="bg-BG"/>
        </w:rPr>
        <w:sectPr w:rsidR="008863F3" w:rsidRPr="0061441A" w:rsidSect="0061441A">
          <w:headerReference w:type="default" r:id="rId6"/>
          <w:footerReference w:type="default" r:id="rId7"/>
          <w:pgSz w:w="12240" w:h="15840"/>
          <w:pgMar w:top="1440" w:right="1440" w:bottom="1440" w:left="993" w:header="426" w:footer="343" w:gutter="0"/>
          <w:cols w:space="720"/>
          <w:docGrid w:linePitch="360"/>
        </w:sectPr>
      </w:pPr>
    </w:p>
    <w:p w:rsidR="009E5D16" w:rsidRPr="0061441A" w:rsidRDefault="009E5D16" w:rsidP="008863F3">
      <w:pPr>
        <w:spacing w:after="120" w:line="240" w:lineRule="auto"/>
        <w:ind w:right="-279"/>
        <w:rPr>
          <w:rFonts w:ascii="Times New Roman" w:eastAsia="Times New Roman" w:hAnsi="Times New Roman" w:cs="Times New Roman"/>
          <w:sz w:val="24"/>
          <w:szCs w:val="24"/>
          <w:lang w:val="bg-BG"/>
        </w:rPr>
      </w:pPr>
    </w:p>
    <w:p w:rsidR="009E5D16" w:rsidRPr="0061441A" w:rsidRDefault="009E5D16" w:rsidP="008863F3">
      <w:pPr>
        <w:spacing w:after="120" w:line="240" w:lineRule="auto"/>
        <w:ind w:left="567" w:right="-279"/>
        <w:jc w:val="center"/>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РЕШЕНИЕ НА СЪДА (голям състав)</w:t>
      </w:r>
    </w:p>
    <w:p w:rsidR="009E5D16" w:rsidRPr="0061441A" w:rsidRDefault="009E5D16" w:rsidP="008863F3">
      <w:pPr>
        <w:spacing w:after="120" w:line="240" w:lineRule="auto"/>
        <w:ind w:left="567" w:right="-279"/>
        <w:jc w:val="center"/>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25 юли 2008 година(</w:t>
      </w:r>
      <w:bookmarkStart w:id="4" w:name="Footref*"/>
      <w:r w:rsidR="00C13F68" w:rsidRPr="0061441A">
        <w:rPr>
          <w:rFonts w:ascii="Arial" w:eastAsia="Times New Roman" w:hAnsi="Arial" w:cs="Arial"/>
          <w:color w:val="000000"/>
          <w:sz w:val="24"/>
          <w:szCs w:val="24"/>
          <w:lang w:val="bg-BG"/>
        </w:rPr>
        <w:fldChar w:fldCharType="begin"/>
      </w:r>
      <w:r w:rsidRPr="0061441A">
        <w:rPr>
          <w:rFonts w:ascii="Arial" w:eastAsia="Times New Roman" w:hAnsi="Arial" w:cs="Arial"/>
          <w:color w:val="000000"/>
          <w:sz w:val="24"/>
          <w:szCs w:val="24"/>
          <w:lang w:val="bg-BG"/>
        </w:rPr>
        <w:instrText xml:space="preserve"> HYPERLINK "http://eur-lex.europa.eu/LexUriServ/LexUriServ.do?uri=CELEX:62008CJ0127:BG:HTML" \l "Footnote*" </w:instrText>
      </w:r>
      <w:r w:rsidR="00C13F68" w:rsidRPr="0061441A">
        <w:rPr>
          <w:rFonts w:ascii="Arial" w:eastAsia="Times New Roman" w:hAnsi="Arial" w:cs="Arial"/>
          <w:color w:val="000000"/>
          <w:sz w:val="24"/>
          <w:szCs w:val="24"/>
          <w:lang w:val="bg-BG"/>
        </w:rPr>
        <w:fldChar w:fldCharType="separate"/>
      </w:r>
      <w:r w:rsidRPr="0061441A">
        <w:rPr>
          <w:rFonts w:ascii="Arial" w:eastAsia="Times New Roman" w:hAnsi="Arial" w:cs="Arial"/>
          <w:color w:val="0000FF"/>
          <w:sz w:val="24"/>
          <w:szCs w:val="24"/>
          <w:u w:val="single"/>
          <w:lang w:val="bg-BG"/>
        </w:rPr>
        <w:t>*</w:t>
      </w:r>
      <w:r w:rsidR="00C13F68" w:rsidRPr="0061441A">
        <w:rPr>
          <w:rFonts w:ascii="Arial" w:eastAsia="Times New Roman" w:hAnsi="Arial" w:cs="Arial"/>
          <w:color w:val="000000"/>
          <w:sz w:val="24"/>
          <w:szCs w:val="24"/>
          <w:lang w:val="bg-BG"/>
        </w:rPr>
        <w:fldChar w:fldCharType="end"/>
      </w:r>
      <w:bookmarkEnd w:id="4"/>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567" w:right="-279"/>
        <w:jc w:val="center"/>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„Директива 2004/38/ЕО — Право на гражданите на Съюза и на членовете на техните семейства да се движат и да пребивават свободно на територията на държава-членка — Членове на семейството, граждани на трета страна — Граждани на трета страна, влезли в приемащата държава-членка, преди да станат съпрузи на гражданин на Общността“</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По дело C</w:t>
      </w:r>
      <w:r w:rsidRPr="0061441A">
        <w:rPr>
          <w:rFonts w:ascii="Arial" w:eastAsia="Times New Roman" w:hAnsi="Arial" w:cs="Arial"/>
          <w:color w:val="000000"/>
          <w:sz w:val="24"/>
          <w:szCs w:val="24"/>
          <w:lang w:val="bg-BG"/>
        </w:rPr>
        <w:noBreakHyphen/>
        <w:t>127/08</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xml:space="preserve">с предмет </w:t>
      </w:r>
      <w:proofErr w:type="spellStart"/>
      <w:r w:rsidRPr="0061441A">
        <w:rPr>
          <w:rFonts w:ascii="Arial" w:eastAsia="Times New Roman" w:hAnsi="Arial" w:cs="Arial"/>
          <w:color w:val="000000"/>
          <w:sz w:val="24"/>
          <w:szCs w:val="24"/>
          <w:lang w:val="bg-BG"/>
        </w:rPr>
        <w:t>преюдициално</w:t>
      </w:r>
      <w:proofErr w:type="spellEnd"/>
      <w:r w:rsidRPr="0061441A">
        <w:rPr>
          <w:rFonts w:ascii="Arial" w:eastAsia="Times New Roman" w:hAnsi="Arial" w:cs="Arial"/>
          <w:color w:val="000000"/>
          <w:sz w:val="24"/>
          <w:szCs w:val="24"/>
          <w:lang w:val="bg-BG"/>
        </w:rPr>
        <w:t xml:space="preserve"> запитване, отправено на основание член 234 ЕО от </w:t>
      </w:r>
      <w:proofErr w:type="spellStart"/>
      <w:r w:rsidRPr="0061441A">
        <w:rPr>
          <w:rFonts w:ascii="Arial" w:eastAsia="Times New Roman" w:hAnsi="Arial" w:cs="Arial"/>
          <w:color w:val="000000"/>
          <w:sz w:val="24"/>
          <w:szCs w:val="24"/>
          <w:lang w:val="bg-BG"/>
        </w:rPr>
        <w:t>High</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Court</w:t>
      </w:r>
      <w:proofErr w:type="spellEnd"/>
      <w:r w:rsidRPr="0061441A">
        <w:rPr>
          <w:rFonts w:ascii="Arial" w:eastAsia="Times New Roman" w:hAnsi="Arial" w:cs="Arial"/>
          <w:color w:val="000000"/>
          <w:sz w:val="24"/>
          <w:szCs w:val="24"/>
          <w:lang w:val="bg-BG"/>
        </w:rPr>
        <w:t xml:space="preserve"> (Ирландия) с акт от 14 март 2008 г., постъпил в Съда на 25 март 2008 г., в рамките на производство по дело</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proofErr w:type="spellStart"/>
      <w:r w:rsidRPr="0061441A">
        <w:rPr>
          <w:rFonts w:ascii="Arial" w:eastAsia="Times New Roman" w:hAnsi="Arial" w:cs="Arial"/>
          <w:b/>
          <w:bCs/>
          <w:color w:val="000000"/>
          <w:sz w:val="24"/>
          <w:szCs w:val="24"/>
          <w:lang w:val="bg-BG"/>
        </w:rPr>
        <w:t>Blaise</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Baheten</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Metock</w:t>
      </w:r>
      <w:proofErr w:type="spellEnd"/>
      <w:r w:rsidRPr="0061441A">
        <w:rPr>
          <w:rFonts w:ascii="Arial" w:eastAsia="Times New Roman" w:hAnsi="Arial" w:cs="Arial"/>
          <w:b/>
          <w:bCs/>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proofErr w:type="spellStart"/>
      <w:r w:rsidRPr="0061441A">
        <w:rPr>
          <w:rFonts w:ascii="Arial" w:eastAsia="Times New Roman" w:hAnsi="Arial" w:cs="Arial"/>
          <w:b/>
          <w:bCs/>
          <w:color w:val="000000"/>
          <w:sz w:val="24"/>
          <w:szCs w:val="24"/>
          <w:lang w:val="bg-BG"/>
        </w:rPr>
        <w:t>Hanette</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Eugenie</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Ngo</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Ikeng</w:t>
      </w:r>
      <w:proofErr w:type="spellEnd"/>
      <w:r w:rsidRPr="0061441A">
        <w:rPr>
          <w:rFonts w:ascii="Arial" w:eastAsia="Times New Roman" w:hAnsi="Arial" w:cs="Arial"/>
          <w:b/>
          <w:bCs/>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proofErr w:type="spellStart"/>
      <w:r w:rsidRPr="0061441A">
        <w:rPr>
          <w:rFonts w:ascii="Arial" w:eastAsia="Times New Roman" w:hAnsi="Arial" w:cs="Arial"/>
          <w:b/>
          <w:bCs/>
          <w:color w:val="000000"/>
          <w:sz w:val="24"/>
          <w:szCs w:val="24"/>
          <w:lang w:val="bg-BG"/>
        </w:rPr>
        <w:t>Christian</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Joel</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Baheten</w:t>
      </w:r>
      <w:proofErr w:type="spellEnd"/>
      <w:r w:rsidRPr="0061441A">
        <w:rPr>
          <w:rFonts w:ascii="Arial" w:eastAsia="Times New Roman" w:hAnsi="Arial" w:cs="Arial"/>
          <w:b/>
          <w:bCs/>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proofErr w:type="spellStart"/>
      <w:r w:rsidRPr="0061441A">
        <w:rPr>
          <w:rFonts w:ascii="Arial" w:eastAsia="Times New Roman" w:hAnsi="Arial" w:cs="Arial"/>
          <w:b/>
          <w:bCs/>
          <w:color w:val="000000"/>
          <w:sz w:val="24"/>
          <w:szCs w:val="24"/>
          <w:lang w:val="bg-BG"/>
        </w:rPr>
        <w:t>Samuel</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Zion</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Ikeng</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Baheten</w:t>
      </w:r>
      <w:proofErr w:type="spellEnd"/>
      <w:r w:rsidRPr="0061441A">
        <w:rPr>
          <w:rFonts w:ascii="Arial" w:eastAsia="Times New Roman" w:hAnsi="Arial" w:cs="Arial"/>
          <w:b/>
          <w:bCs/>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proofErr w:type="spellStart"/>
      <w:r w:rsidRPr="0061441A">
        <w:rPr>
          <w:rFonts w:ascii="Arial" w:eastAsia="Times New Roman" w:hAnsi="Arial" w:cs="Arial"/>
          <w:b/>
          <w:bCs/>
          <w:color w:val="000000"/>
          <w:sz w:val="24"/>
          <w:szCs w:val="24"/>
          <w:lang w:val="bg-BG"/>
        </w:rPr>
        <w:t>Hencheal</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Ikogho</w:t>
      </w:r>
      <w:proofErr w:type="spellEnd"/>
      <w:r w:rsidRPr="0061441A">
        <w:rPr>
          <w:rFonts w:ascii="Arial" w:eastAsia="Times New Roman" w:hAnsi="Arial" w:cs="Arial"/>
          <w:b/>
          <w:bCs/>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proofErr w:type="spellStart"/>
      <w:r w:rsidRPr="0061441A">
        <w:rPr>
          <w:rFonts w:ascii="Arial" w:eastAsia="Times New Roman" w:hAnsi="Arial" w:cs="Arial"/>
          <w:b/>
          <w:bCs/>
          <w:color w:val="000000"/>
          <w:sz w:val="24"/>
          <w:szCs w:val="24"/>
          <w:lang w:val="bg-BG"/>
        </w:rPr>
        <w:t>Donna</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Ikogho</w:t>
      </w:r>
      <w:proofErr w:type="spellEnd"/>
      <w:r w:rsidRPr="0061441A">
        <w:rPr>
          <w:rFonts w:ascii="Arial" w:eastAsia="Times New Roman" w:hAnsi="Arial" w:cs="Arial"/>
          <w:b/>
          <w:bCs/>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proofErr w:type="spellStart"/>
      <w:r w:rsidRPr="0061441A">
        <w:rPr>
          <w:rFonts w:ascii="Arial" w:eastAsia="Times New Roman" w:hAnsi="Arial" w:cs="Arial"/>
          <w:b/>
          <w:bCs/>
          <w:color w:val="000000"/>
          <w:sz w:val="24"/>
          <w:szCs w:val="24"/>
          <w:lang w:val="bg-BG"/>
        </w:rPr>
        <w:t>Roland</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Chinedu</w:t>
      </w:r>
      <w:proofErr w:type="spellEnd"/>
      <w:r w:rsidRPr="0061441A">
        <w:rPr>
          <w:rFonts w:ascii="Arial" w:eastAsia="Times New Roman" w:hAnsi="Arial" w:cs="Arial"/>
          <w:b/>
          <w:bCs/>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proofErr w:type="spellStart"/>
      <w:r w:rsidRPr="0061441A">
        <w:rPr>
          <w:rFonts w:ascii="Arial" w:eastAsia="Times New Roman" w:hAnsi="Arial" w:cs="Arial"/>
          <w:b/>
          <w:bCs/>
          <w:color w:val="000000"/>
          <w:sz w:val="24"/>
          <w:szCs w:val="24"/>
          <w:lang w:val="bg-BG"/>
        </w:rPr>
        <w:t>Marlene</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Babucke</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Chinedu</w:t>
      </w:r>
      <w:proofErr w:type="spellEnd"/>
      <w:r w:rsidRPr="0061441A">
        <w:rPr>
          <w:rFonts w:ascii="Arial" w:eastAsia="Times New Roman" w:hAnsi="Arial" w:cs="Arial"/>
          <w:b/>
          <w:bCs/>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proofErr w:type="spellStart"/>
      <w:r w:rsidRPr="0061441A">
        <w:rPr>
          <w:rFonts w:ascii="Arial" w:eastAsia="Times New Roman" w:hAnsi="Arial" w:cs="Arial"/>
          <w:b/>
          <w:bCs/>
          <w:color w:val="000000"/>
          <w:sz w:val="24"/>
          <w:szCs w:val="24"/>
          <w:lang w:val="bg-BG"/>
        </w:rPr>
        <w:t>Henry</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Igboanusi</w:t>
      </w:r>
      <w:proofErr w:type="spellEnd"/>
      <w:r w:rsidRPr="0061441A">
        <w:rPr>
          <w:rFonts w:ascii="Arial" w:eastAsia="Times New Roman" w:hAnsi="Arial" w:cs="Arial"/>
          <w:b/>
          <w:bCs/>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proofErr w:type="spellStart"/>
      <w:r w:rsidRPr="0061441A">
        <w:rPr>
          <w:rFonts w:ascii="Arial" w:eastAsia="Times New Roman" w:hAnsi="Arial" w:cs="Arial"/>
          <w:b/>
          <w:bCs/>
          <w:color w:val="000000"/>
          <w:sz w:val="24"/>
          <w:szCs w:val="24"/>
          <w:lang w:val="bg-BG"/>
        </w:rPr>
        <w:t>Roksana</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Batkowska</w:t>
      </w:r>
      <w:proofErr w:type="spellEnd"/>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срещу</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proofErr w:type="spellStart"/>
      <w:r w:rsidRPr="0061441A">
        <w:rPr>
          <w:rFonts w:ascii="Arial" w:eastAsia="Times New Roman" w:hAnsi="Arial" w:cs="Arial"/>
          <w:b/>
          <w:bCs/>
          <w:color w:val="000000"/>
          <w:sz w:val="24"/>
          <w:szCs w:val="24"/>
          <w:lang w:val="bg-BG"/>
        </w:rPr>
        <w:t>Minister</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for</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Justice</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Equality</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and</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Law</w:t>
      </w:r>
      <w:proofErr w:type="spellEnd"/>
      <w:r w:rsidRPr="0061441A">
        <w:rPr>
          <w:rFonts w:ascii="Arial" w:eastAsia="Times New Roman" w:hAnsi="Arial" w:cs="Arial"/>
          <w:b/>
          <w:bCs/>
          <w:color w:val="000000"/>
          <w:sz w:val="24"/>
          <w:szCs w:val="24"/>
          <w:lang w:val="bg-BG"/>
        </w:rPr>
        <w:t xml:space="preserve"> </w:t>
      </w:r>
      <w:proofErr w:type="spellStart"/>
      <w:r w:rsidRPr="0061441A">
        <w:rPr>
          <w:rFonts w:ascii="Arial" w:eastAsia="Times New Roman" w:hAnsi="Arial" w:cs="Arial"/>
          <w:b/>
          <w:bCs/>
          <w:color w:val="000000"/>
          <w:sz w:val="24"/>
          <w:szCs w:val="24"/>
          <w:lang w:val="bg-BG"/>
        </w:rPr>
        <w:t>Reform</w:t>
      </w:r>
      <w:proofErr w:type="spellEnd"/>
      <w:r w:rsidRPr="0061441A">
        <w:rPr>
          <w:rFonts w:ascii="Arial" w:eastAsia="Times New Roman" w:hAnsi="Arial" w:cs="Arial"/>
          <w:b/>
          <w:bCs/>
          <w:color w:val="000000"/>
          <w:sz w:val="24"/>
          <w:szCs w:val="24"/>
          <w:lang w:val="bg-BG"/>
        </w:rPr>
        <w:t>,</w:t>
      </w:r>
    </w:p>
    <w:p w:rsidR="009E5D16" w:rsidRPr="0061441A" w:rsidRDefault="009E5D16" w:rsidP="008863F3">
      <w:pPr>
        <w:spacing w:after="120" w:line="240" w:lineRule="auto"/>
        <w:ind w:left="567" w:right="-279"/>
        <w:jc w:val="center"/>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СЪДЪТ (голям състав),</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състоящ се от: г</w:t>
      </w:r>
      <w:r w:rsidRPr="0061441A">
        <w:rPr>
          <w:rFonts w:ascii="Arial" w:eastAsia="Times New Roman" w:hAnsi="Arial" w:cs="Arial"/>
          <w:color w:val="000000"/>
          <w:sz w:val="24"/>
          <w:szCs w:val="24"/>
          <w:lang w:val="bg-BG"/>
        </w:rPr>
        <w:noBreakHyphen/>
        <w:t xml:space="preserve">н V. </w:t>
      </w:r>
      <w:proofErr w:type="spellStart"/>
      <w:r w:rsidRPr="0061441A">
        <w:rPr>
          <w:rFonts w:ascii="Arial" w:eastAsia="Times New Roman" w:hAnsi="Arial" w:cs="Arial"/>
          <w:color w:val="000000"/>
          <w:sz w:val="24"/>
          <w:szCs w:val="24"/>
          <w:lang w:val="bg-BG"/>
        </w:rPr>
        <w:t>Skouris</w:t>
      </w:r>
      <w:proofErr w:type="spellEnd"/>
      <w:r w:rsidRPr="0061441A">
        <w:rPr>
          <w:rFonts w:ascii="Arial" w:eastAsia="Times New Roman" w:hAnsi="Arial" w:cs="Arial"/>
          <w:color w:val="000000"/>
          <w:sz w:val="24"/>
          <w:szCs w:val="24"/>
          <w:lang w:val="bg-BG"/>
        </w:rPr>
        <w:t>, председател, г</w:t>
      </w:r>
      <w:r w:rsidRPr="0061441A">
        <w:rPr>
          <w:rFonts w:ascii="Arial" w:eastAsia="Times New Roman" w:hAnsi="Arial" w:cs="Arial"/>
          <w:color w:val="000000"/>
          <w:sz w:val="24"/>
          <w:szCs w:val="24"/>
          <w:lang w:val="bg-BG"/>
        </w:rPr>
        <w:noBreakHyphen/>
        <w:t xml:space="preserve">н P. </w:t>
      </w:r>
      <w:proofErr w:type="spellStart"/>
      <w:r w:rsidRPr="0061441A">
        <w:rPr>
          <w:rFonts w:ascii="Arial" w:eastAsia="Times New Roman" w:hAnsi="Arial" w:cs="Arial"/>
          <w:color w:val="000000"/>
          <w:sz w:val="24"/>
          <w:szCs w:val="24"/>
          <w:lang w:val="bg-BG"/>
        </w:rPr>
        <w:t>Jann</w:t>
      </w:r>
      <w:proofErr w:type="spellEnd"/>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 xml:space="preserve">н C. W. A. </w:t>
      </w:r>
      <w:proofErr w:type="spellStart"/>
      <w:r w:rsidRPr="0061441A">
        <w:rPr>
          <w:rFonts w:ascii="Arial" w:eastAsia="Times New Roman" w:hAnsi="Arial" w:cs="Arial"/>
          <w:color w:val="000000"/>
          <w:sz w:val="24"/>
          <w:szCs w:val="24"/>
          <w:lang w:val="bg-BG"/>
        </w:rPr>
        <w:t>Timmermans</w:t>
      </w:r>
      <w:proofErr w:type="spellEnd"/>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 xml:space="preserve">н A. </w:t>
      </w:r>
      <w:proofErr w:type="spellStart"/>
      <w:r w:rsidRPr="0061441A">
        <w:rPr>
          <w:rFonts w:ascii="Arial" w:eastAsia="Times New Roman" w:hAnsi="Arial" w:cs="Arial"/>
          <w:color w:val="000000"/>
          <w:sz w:val="24"/>
          <w:szCs w:val="24"/>
          <w:lang w:val="bg-BG"/>
        </w:rPr>
        <w:t>Rosas</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н K. </w:t>
      </w:r>
      <w:proofErr w:type="spellStart"/>
      <w:r w:rsidRPr="0061441A">
        <w:rPr>
          <w:rFonts w:ascii="Arial" w:eastAsia="Times New Roman" w:hAnsi="Arial" w:cs="Arial"/>
          <w:color w:val="000000"/>
          <w:sz w:val="24"/>
          <w:szCs w:val="24"/>
          <w:lang w:val="bg-BG"/>
        </w:rPr>
        <w:t>Lenaerts</w:t>
      </w:r>
      <w:proofErr w:type="spellEnd"/>
      <w:r w:rsidRPr="0061441A">
        <w:rPr>
          <w:rFonts w:ascii="Arial" w:eastAsia="Times New Roman" w:hAnsi="Arial" w:cs="Arial"/>
          <w:color w:val="000000"/>
          <w:sz w:val="24"/>
          <w:szCs w:val="24"/>
          <w:lang w:val="bg-BG"/>
        </w:rPr>
        <w:t>, председатели на състави, г</w:t>
      </w:r>
      <w:r w:rsidRPr="0061441A">
        <w:rPr>
          <w:rFonts w:ascii="Arial" w:eastAsia="Times New Roman" w:hAnsi="Arial" w:cs="Arial"/>
          <w:color w:val="000000"/>
          <w:sz w:val="24"/>
          <w:szCs w:val="24"/>
          <w:lang w:val="bg-BG"/>
        </w:rPr>
        <w:noBreakHyphen/>
        <w:t xml:space="preserve">н A. </w:t>
      </w:r>
      <w:proofErr w:type="spellStart"/>
      <w:r w:rsidRPr="0061441A">
        <w:rPr>
          <w:rFonts w:ascii="Arial" w:eastAsia="Times New Roman" w:hAnsi="Arial" w:cs="Arial"/>
          <w:color w:val="000000"/>
          <w:sz w:val="24"/>
          <w:szCs w:val="24"/>
          <w:lang w:val="bg-BG"/>
        </w:rPr>
        <w:t>Tizzano</w:t>
      </w:r>
      <w:proofErr w:type="spellEnd"/>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 xml:space="preserve">н U. </w:t>
      </w:r>
      <w:proofErr w:type="spellStart"/>
      <w:r w:rsidRPr="0061441A">
        <w:rPr>
          <w:rFonts w:ascii="Arial" w:eastAsia="Times New Roman" w:hAnsi="Arial" w:cs="Arial"/>
          <w:color w:val="000000"/>
          <w:sz w:val="24"/>
          <w:szCs w:val="24"/>
          <w:lang w:val="bg-BG"/>
        </w:rPr>
        <w:t>Lõhmus</w:t>
      </w:r>
      <w:proofErr w:type="spellEnd"/>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 xml:space="preserve">н J. N. </w:t>
      </w:r>
      <w:proofErr w:type="spellStart"/>
      <w:r w:rsidRPr="0061441A">
        <w:rPr>
          <w:rFonts w:ascii="Arial" w:eastAsia="Times New Roman" w:hAnsi="Arial" w:cs="Arial"/>
          <w:color w:val="000000"/>
          <w:sz w:val="24"/>
          <w:szCs w:val="24"/>
          <w:lang w:val="bg-BG"/>
        </w:rPr>
        <w:t>Cunha</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Rodrigues</w:t>
      </w:r>
      <w:proofErr w:type="spellEnd"/>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 xml:space="preserve">н M. </w:t>
      </w:r>
      <w:proofErr w:type="spellStart"/>
      <w:r w:rsidRPr="0061441A">
        <w:rPr>
          <w:rFonts w:ascii="Arial" w:eastAsia="Times New Roman" w:hAnsi="Arial" w:cs="Arial"/>
          <w:color w:val="000000"/>
          <w:sz w:val="24"/>
          <w:szCs w:val="24"/>
          <w:lang w:val="bg-BG"/>
        </w:rPr>
        <w:t>Ilešič</w:t>
      </w:r>
      <w:proofErr w:type="spellEnd"/>
      <w:r w:rsidRPr="0061441A">
        <w:rPr>
          <w:rFonts w:ascii="Arial" w:eastAsia="Times New Roman" w:hAnsi="Arial" w:cs="Arial"/>
          <w:color w:val="000000"/>
          <w:sz w:val="24"/>
          <w:szCs w:val="24"/>
          <w:lang w:val="bg-BG"/>
        </w:rPr>
        <w:t xml:space="preserve"> (докладчик), г</w:t>
      </w:r>
      <w:r w:rsidRPr="0061441A">
        <w:rPr>
          <w:rFonts w:ascii="Arial" w:eastAsia="Times New Roman" w:hAnsi="Arial" w:cs="Arial"/>
          <w:color w:val="000000"/>
          <w:sz w:val="24"/>
          <w:szCs w:val="24"/>
          <w:lang w:val="bg-BG"/>
        </w:rPr>
        <w:noBreakHyphen/>
        <w:t xml:space="preserve">н J. </w:t>
      </w:r>
      <w:proofErr w:type="spellStart"/>
      <w:r w:rsidRPr="0061441A">
        <w:rPr>
          <w:rFonts w:ascii="Arial" w:eastAsia="Times New Roman" w:hAnsi="Arial" w:cs="Arial"/>
          <w:color w:val="000000"/>
          <w:sz w:val="24"/>
          <w:szCs w:val="24"/>
          <w:lang w:val="bg-BG"/>
        </w:rPr>
        <w:t>Malenovský</w:t>
      </w:r>
      <w:proofErr w:type="spellEnd"/>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 xml:space="preserve">н J. </w:t>
      </w:r>
      <w:proofErr w:type="spellStart"/>
      <w:r w:rsidRPr="0061441A">
        <w:rPr>
          <w:rFonts w:ascii="Arial" w:eastAsia="Times New Roman" w:hAnsi="Arial" w:cs="Arial"/>
          <w:color w:val="000000"/>
          <w:sz w:val="24"/>
          <w:szCs w:val="24"/>
          <w:lang w:val="bg-BG"/>
        </w:rPr>
        <w:t>Klučka</w:t>
      </w:r>
      <w:proofErr w:type="spellEnd"/>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 xml:space="preserve">жа C. </w:t>
      </w:r>
      <w:proofErr w:type="spellStart"/>
      <w:r w:rsidRPr="0061441A">
        <w:rPr>
          <w:rFonts w:ascii="Arial" w:eastAsia="Times New Roman" w:hAnsi="Arial" w:cs="Arial"/>
          <w:color w:val="000000"/>
          <w:sz w:val="24"/>
          <w:szCs w:val="24"/>
          <w:lang w:val="bg-BG"/>
        </w:rPr>
        <w:t>Toader</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н J.-J. </w:t>
      </w:r>
      <w:proofErr w:type="spellStart"/>
      <w:r w:rsidRPr="0061441A">
        <w:rPr>
          <w:rFonts w:ascii="Arial" w:eastAsia="Times New Roman" w:hAnsi="Arial" w:cs="Arial"/>
          <w:color w:val="000000"/>
          <w:sz w:val="24"/>
          <w:szCs w:val="24"/>
          <w:lang w:val="bg-BG"/>
        </w:rPr>
        <w:t>Kasel</w:t>
      </w:r>
      <w:proofErr w:type="spellEnd"/>
      <w:r w:rsidRPr="0061441A">
        <w:rPr>
          <w:rFonts w:ascii="Arial" w:eastAsia="Times New Roman" w:hAnsi="Arial" w:cs="Arial"/>
          <w:color w:val="000000"/>
          <w:sz w:val="24"/>
          <w:szCs w:val="24"/>
          <w:lang w:val="bg-BG"/>
        </w:rPr>
        <w:t>, съдии,</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генерален адвокат: г</w:t>
      </w:r>
      <w:r w:rsidRPr="0061441A">
        <w:rPr>
          <w:rFonts w:ascii="Arial" w:eastAsia="Times New Roman" w:hAnsi="Arial" w:cs="Arial"/>
          <w:color w:val="000000"/>
          <w:sz w:val="24"/>
          <w:szCs w:val="24"/>
          <w:lang w:val="bg-BG"/>
        </w:rPr>
        <w:noBreakHyphen/>
        <w:t xml:space="preserve">н M. </w:t>
      </w:r>
      <w:proofErr w:type="spellStart"/>
      <w:r w:rsidRPr="0061441A">
        <w:rPr>
          <w:rFonts w:ascii="Arial" w:eastAsia="Times New Roman" w:hAnsi="Arial" w:cs="Arial"/>
          <w:color w:val="000000"/>
          <w:sz w:val="24"/>
          <w:szCs w:val="24"/>
          <w:lang w:val="bg-BG"/>
        </w:rPr>
        <w:t>Poiares</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Maduro</w:t>
      </w:r>
      <w:proofErr w:type="spellEnd"/>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секретар: г</w:t>
      </w:r>
      <w:r w:rsidRPr="0061441A">
        <w:rPr>
          <w:rFonts w:ascii="Arial" w:eastAsia="Times New Roman" w:hAnsi="Arial" w:cs="Arial"/>
          <w:color w:val="000000"/>
          <w:sz w:val="24"/>
          <w:szCs w:val="24"/>
          <w:lang w:val="bg-BG"/>
        </w:rPr>
        <w:noBreakHyphen/>
        <w:t xml:space="preserve">жа M. </w:t>
      </w:r>
      <w:proofErr w:type="spellStart"/>
      <w:r w:rsidRPr="0061441A">
        <w:rPr>
          <w:rFonts w:ascii="Arial" w:eastAsia="Times New Roman" w:hAnsi="Arial" w:cs="Arial"/>
          <w:color w:val="000000"/>
          <w:sz w:val="24"/>
          <w:szCs w:val="24"/>
          <w:lang w:val="bg-BG"/>
        </w:rPr>
        <w:t>Ferreira</w:t>
      </w:r>
      <w:proofErr w:type="spellEnd"/>
      <w:r w:rsidRPr="0061441A">
        <w:rPr>
          <w:rFonts w:ascii="Arial" w:eastAsia="Times New Roman" w:hAnsi="Arial" w:cs="Arial"/>
          <w:color w:val="000000"/>
          <w:sz w:val="24"/>
          <w:szCs w:val="24"/>
          <w:lang w:val="bg-BG"/>
        </w:rPr>
        <w:t>, главен администратор,</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предвид решението на председателя на Съда от 17 април 2008 г. делото да се разгледа по реда на бързо производство в съответствие с член 23а от Статута на Съда на Европейските общности и член 104а, първа алинея от Процедурния правилник,</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предвид изложеното в писмената фаза на производството и в съдебното заседание от 3 юни 2008 г.,</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като има предвид становищата, представени: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г</w:t>
      </w:r>
      <w:r w:rsidRPr="0061441A">
        <w:rPr>
          <w:rFonts w:ascii="Arial" w:eastAsia="Times New Roman" w:hAnsi="Arial" w:cs="Arial"/>
          <w:color w:val="000000"/>
          <w:sz w:val="24"/>
          <w:szCs w:val="24"/>
          <w:lang w:val="bg-BG"/>
        </w:rPr>
        <w:noBreakHyphen/>
        <w:t xml:space="preserve">н B. </w:t>
      </w:r>
      <w:proofErr w:type="spellStart"/>
      <w:r w:rsidRPr="0061441A">
        <w:rPr>
          <w:rFonts w:ascii="Arial" w:eastAsia="Times New Roman" w:hAnsi="Arial" w:cs="Arial"/>
          <w:color w:val="000000"/>
          <w:sz w:val="24"/>
          <w:szCs w:val="24"/>
          <w:lang w:val="bg-BG"/>
        </w:rPr>
        <w:t>Baheten</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Metock</w:t>
      </w:r>
      <w:proofErr w:type="spellEnd"/>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 xml:space="preserve">жа H. E. </w:t>
      </w:r>
      <w:proofErr w:type="spellStart"/>
      <w:r w:rsidRPr="0061441A">
        <w:rPr>
          <w:rFonts w:ascii="Arial" w:eastAsia="Times New Roman" w:hAnsi="Arial" w:cs="Arial"/>
          <w:color w:val="000000"/>
          <w:sz w:val="24"/>
          <w:szCs w:val="24"/>
          <w:lang w:val="bg-BG"/>
        </w:rPr>
        <w:t>Ngo</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Ikeng</w:t>
      </w:r>
      <w:proofErr w:type="spellEnd"/>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 xml:space="preserve">н C. J. </w:t>
      </w:r>
      <w:proofErr w:type="spellStart"/>
      <w:r w:rsidRPr="0061441A">
        <w:rPr>
          <w:rFonts w:ascii="Arial" w:eastAsia="Times New Roman" w:hAnsi="Arial" w:cs="Arial"/>
          <w:color w:val="000000"/>
          <w:sz w:val="24"/>
          <w:szCs w:val="24"/>
          <w:lang w:val="bg-BG"/>
        </w:rPr>
        <w:t>Baheten</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н S. Z. </w:t>
      </w:r>
      <w:proofErr w:type="spellStart"/>
      <w:r w:rsidRPr="0061441A">
        <w:rPr>
          <w:rFonts w:ascii="Arial" w:eastAsia="Times New Roman" w:hAnsi="Arial" w:cs="Arial"/>
          <w:color w:val="000000"/>
          <w:sz w:val="24"/>
          <w:szCs w:val="24"/>
          <w:lang w:val="bg-BG"/>
        </w:rPr>
        <w:t>Ikeng</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Baheten</w:t>
      </w:r>
      <w:proofErr w:type="spellEnd"/>
      <w:r w:rsidRPr="0061441A">
        <w:rPr>
          <w:rFonts w:ascii="Arial" w:eastAsia="Times New Roman" w:hAnsi="Arial" w:cs="Arial"/>
          <w:color w:val="000000"/>
          <w:sz w:val="24"/>
          <w:szCs w:val="24"/>
          <w:lang w:val="bg-BG"/>
        </w:rPr>
        <w:t>, от г</w:t>
      </w:r>
      <w:r w:rsidRPr="0061441A">
        <w:rPr>
          <w:rFonts w:ascii="Arial" w:eastAsia="Times New Roman" w:hAnsi="Arial" w:cs="Arial"/>
          <w:color w:val="000000"/>
          <w:sz w:val="24"/>
          <w:szCs w:val="24"/>
          <w:lang w:val="bg-BG"/>
        </w:rPr>
        <w:noBreakHyphen/>
        <w:t xml:space="preserve">н M. </w:t>
      </w:r>
      <w:proofErr w:type="spellStart"/>
      <w:r w:rsidRPr="0061441A">
        <w:rPr>
          <w:rFonts w:ascii="Arial" w:eastAsia="Times New Roman" w:hAnsi="Arial" w:cs="Arial"/>
          <w:color w:val="000000"/>
          <w:sz w:val="24"/>
          <w:szCs w:val="24"/>
          <w:lang w:val="bg-BG"/>
        </w:rPr>
        <w:t>de</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Blacam</w:t>
      </w:r>
      <w:proofErr w:type="spellEnd"/>
      <w:r w:rsidRPr="0061441A">
        <w:rPr>
          <w:rFonts w:ascii="Arial" w:eastAsia="Times New Roman" w:hAnsi="Arial" w:cs="Arial"/>
          <w:color w:val="000000"/>
          <w:sz w:val="24"/>
          <w:szCs w:val="24"/>
          <w:lang w:val="bg-BG"/>
        </w:rPr>
        <w:t>, SC и г</w:t>
      </w:r>
      <w:r w:rsidRPr="0061441A">
        <w:rPr>
          <w:rFonts w:ascii="Arial" w:eastAsia="Times New Roman" w:hAnsi="Arial" w:cs="Arial"/>
          <w:color w:val="000000"/>
          <w:sz w:val="24"/>
          <w:szCs w:val="24"/>
          <w:lang w:val="bg-BG"/>
        </w:rPr>
        <w:noBreakHyphen/>
        <w:t xml:space="preserve">н J. </w:t>
      </w:r>
      <w:proofErr w:type="spellStart"/>
      <w:r w:rsidRPr="0061441A">
        <w:rPr>
          <w:rFonts w:ascii="Arial" w:eastAsia="Times New Roman" w:hAnsi="Arial" w:cs="Arial"/>
          <w:color w:val="000000"/>
          <w:sz w:val="24"/>
          <w:szCs w:val="24"/>
          <w:lang w:val="bg-BG"/>
        </w:rPr>
        <w:t>Stanley</w:t>
      </w:r>
      <w:proofErr w:type="spellEnd"/>
      <w:r w:rsidRPr="0061441A">
        <w:rPr>
          <w:rFonts w:ascii="Arial" w:eastAsia="Times New Roman" w:hAnsi="Arial" w:cs="Arial"/>
          <w:color w:val="000000"/>
          <w:sz w:val="24"/>
          <w:szCs w:val="24"/>
          <w:lang w:val="bg-BG"/>
        </w:rPr>
        <w:t>, BL, упълномощени от г</w:t>
      </w:r>
      <w:r w:rsidRPr="0061441A">
        <w:rPr>
          <w:rFonts w:ascii="Arial" w:eastAsia="Times New Roman" w:hAnsi="Arial" w:cs="Arial"/>
          <w:color w:val="000000"/>
          <w:sz w:val="24"/>
          <w:szCs w:val="24"/>
          <w:lang w:val="bg-BG"/>
        </w:rPr>
        <w:noBreakHyphen/>
        <w:t xml:space="preserve">н V. </w:t>
      </w:r>
      <w:proofErr w:type="spellStart"/>
      <w:r w:rsidRPr="0061441A">
        <w:rPr>
          <w:rFonts w:ascii="Arial" w:eastAsia="Times New Roman" w:hAnsi="Arial" w:cs="Arial"/>
          <w:color w:val="000000"/>
          <w:sz w:val="24"/>
          <w:szCs w:val="24"/>
          <w:lang w:val="bg-BG"/>
        </w:rPr>
        <w:t>Crowley</w:t>
      </w:r>
      <w:proofErr w:type="spellEnd"/>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 xml:space="preserve">жа S. </w:t>
      </w:r>
      <w:proofErr w:type="spellStart"/>
      <w:r w:rsidRPr="0061441A">
        <w:rPr>
          <w:rFonts w:ascii="Arial" w:eastAsia="Times New Roman" w:hAnsi="Arial" w:cs="Arial"/>
          <w:color w:val="000000"/>
          <w:sz w:val="24"/>
          <w:szCs w:val="24"/>
          <w:lang w:val="bg-BG"/>
        </w:rPr>
        <w:t>Burke</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н D. </w:t>
      </w:r>
      <w:proofErr w:type="spellStart"/>
      <w:r w:rsidRPr="0061441A">
        <w:rPr>
          <w:rFonts w:ascii="Arial" w:eastAsia="Times New Roman" w:hAnsi="Arial" w:cs="Arial"/>
          <w:color w:val="000000"/>
          <w:sz w:val="24"/>
          <w:szCs w:val="24"/>
          <w:lang w:val="bg-BG"/>
        </w:rPr>
        <w:t>Langan</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solicitors</w:t>
      </w:r>
      <w:proofErr w:type="spellEnd"/>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г</w:t>
      </w:r>
      <w:r w:rsidRPr="0061441A">
        <w:rPr>
          <w:rFonts w:ascii="Arial" w:eastAsia="Times New Roman" w:hAnsi="Arial" w:cs="Arial"/>
          <w:color w:val="000000"/>
          <w:sz w:val="24"/>
          <w:szCs w:val="24"/>
          <w:lang w:val="bg-BG"/>
        </w:rPr>
        <w:noBreakHyphen/>
        <w:t xml:space="preserve">н H. </w:t>
      </w:r>
      <w:proofErr w:type="spellStart"/>
      <w:r w:rsidRPr="0061441A">
        <w:rPr>
          <w:rFonts w:ascii="Arial" w:eastAsia="Times New Roman" w:hAnsi="Arial" w:cs="Arial"/>
          <w:color w:val="000000"/>
          <w:sz w:val="24"/>
          <w:szCs w:val="24"/>
          <w:lang w:val="bg-BG"/>
        </w:rPr>
        <w:t>Ikogho</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жа D. </w:t>
      </w:r>
      <w:proofErr w:type="spellStart"/>
      <w:r w:rsidRPr="0061441A">
        <w:rPr>
          <w:rFonts w:ascii="Arial" w:eastAsia="Times New Roman" w:hAnsi="Arial" w:cs="Arial"/>
          <w:color w:val="000000"/>
          <w:sz w:val="24"/>
          <w:szCs w:val="24"/>
          <w:lang w:val="bg-BG"/>
        </w:rPr>
        <w:t>Ikogho</w:t>
      </w:r>
      <w:proofErr w:type="spellEnd"/>
      <w:r w:rsidRPr="0061441A">
        <w:rPr>
          <w:rFonts w:ascii="Arial" w:eastAsia="Times New Roman" w:hAnsi="Arial" w:cs="Arial"/>
          <w:color w:val="000000"/>
          <w:sz w:val="24"/>
          <w:szCs w:val="24"/>
          <w:lang w:val="bg-BG"/>
        </w:rPr>
        <w:t>, от г</w:t>
      </w:r>
      <w:r w:rsidRPr="0061441A">
        <w:rPr>
          <w:rFonts w:ascii="Arial" w:eastAsia="Times New Roman" w:hAnsi="Arial" w:cs="Arial"/>
          <w:color w:val="000000"/>
          <w:sz w:val="24"/>
          <w:szCs w:val="24"/>
          <w:lang w:val="bg-BG"/>
        </w:rPr>
        <w:noBreakHyphen/>
        <w:t xml:space="preserve">жа R. </w:t>
      </w:r>
      <w:proofErr w:type="spellStart"/>
      <w:r w:rsidRPr="0061441A">
        <w:rPr>
          <w:rFonts w:ascii="Arial" w:eastAsia="Times New Roman" w:hAnsi="Arial" w:cs="Arial"/>
          <w:color w:val="000000"/>
          <w:sz w:val="24"/>
          <w:szCs w:val="24"/>
          <w:lang w:val="bg-BG"/>
        </w:rPr>
        <w:t>Boyle</w:t>
      </w:r>
      <w:proofErr w:type="spellEnd"/>
      <w:r w:rsidRPr="0061441A">
        <w:rPr>
          <w:rFonts w:ascii="Arial" w:eastAsia="Times New Roman" w:hAnsi="Arial" w:cs="Arial"/>
          <w:color w:val="000000"/>
          <w:sz w:val="24"/>
          <w:szCs w:val="24"/>
          <w:lang w:val="bg-BG"/>
        </w:rPr>
        <w:t>, SC, както и г</w:t>
      </w:r>
      <w:r w:rsidRPr="0061441A">
        <w:rPr>
          <w:rFonts w:ascii="Arial" w:eastAsia="Times New Roman" w:hAnsi="Arial" w:cs="Arial"/>
          <w:color w:val="000000"/>
          <w:sz w:val="24"/>
          <w:szCs w:val="24"/>
          <w:lang w:val="bg-BG"/>
        </w:rPr>
        <w:noBreakHyphen/>
        <w:t xml:space="preserve">н G. </w:t>
      </w:r>
      <w:proofErr w:type="spellStart"/>
      <w:r w:rsidRPr="0061441A">
        <w:rPr>
          <w:rFonts w:ascii="Arial" w:eastAsia="Times New Roman" w:hAnsi="Arial" w:cs="Arial"/>
          <w:color w:val="000000"/>
          <w:sz w:val="24"/>
          <w:szCs w:val="24"/>
          <w:lang w:val="bg-BG"/>
        </w:rPr>
        <w:t>O’Halloran</w:t>
      </w:r>
      <w:proofErr w:type="spellEnd"/>
      <w:r w:rsidRPr="0061441A">
        <w:rPr>
          <w:rFonts w:ascii="Arial" w:eastAsia="Times New Roman" w:hAnsi="Arial" w:cs="Arial"/>
          <w:color w:val="000000"/>
          <w:sz w:val="24"/>
          <w:szCs w:val="24"/>
          <w:lang w:val="bg-BG"/>
        </w:rPr>
        <w:t>, BL, и г</w:t>
      </w:r>
      <w:r w:rsidRPr="0061441A">
        <w:rPr>
          <w:rFonts w:ascii="Arial" w:eastAsia="Times New Roman" w:hAnsi="Arial" w:cs="Arial"/>
          <w:color w:val="000000"/>
          <w:sz w:val="24"/>
          <w:szCs w:val="24"/>
          <w:lang w:val="bg-BG"/>
        </w:rPr>
        <w:noBreakHyphen/>
        <w:t xml:space="preserve">н A. </w:t>
      </w:r>
      <w:proofErr w:type="spellStart"/>
      <w:r w:rsidRPr="0061441A">
        <w:rPr>
          <w:rFonts w:ascii="Arial" w:eastAsia="Times New Roman" w:hAnsi="Arial" w:cs="Arial"/>
          <w:color w:val="000000"/>
          <w:sz w:val="24"/>
          <w:szCs w:val="24"/>
          <w:lang w:val="bg-BG"/>
        </w:rPr>
        <w:t>Lowry</w:t>
      </w:r>
      <w:proofErr w:type="spellEnd"/>
      <w:r w:rsidRPr="0061441A">
        <w:rPr>
          <w:rFonts w:ascii="Arial" w:eastAsia="Times New Roman" w:hAnsi="Arial" w:cs="Arial"/>
          <w:color w:val="000000"/>
          <w:sz w:val="24"/>
          <w:szCs w:val="24"/>
          <w:lang w:val="bg-BG"/>
        </w:rPr>
        <w:t>, BL, упълномощени от г</w:t>
      </w:r>
      <w:r w:rsidRPr="0061441A">
        <w:rPr>
          <w:rFonts w:ascii="Arial" w:eastAsia="Times New Roman" w:hAnsi="Arial" w:cs="Arial"/>
          <w:color w:val="000000"/>
          <w:sz w:val="24"/>
          <w:szCs w:val="24"/>
          <w:lang w:val="bg-BG"/>
        </w:rPr>
        <w:noBreakHyphen/>
        <w:t xml:space="preserve">н S. </w:t>
      </w:r>
      <w:proofErr w:type="spellStart"/>
      <w:r w:rsidRPr="0061441A">
        <w:rPr>
          <w:rFonts w:ascii="Arial" w:eastAsia="Times New Roman" w:hAnsi="Arial" w:cs="Arial"/>
          <w:color w:val="000000"/>
          <w:sz w:val="24"/>
          <w:szCs w:val="24"/>
          <w:lang w:val="bg-BG"/>
        </w:rPr>
        <w:t>Mulvihill</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solicitor</w:t>
      </w:r>
      <w:proofErr w:type="spellEnd"/>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г</w:t>
      </w:r>
      <w:r w:rsidRPr="0061441A">
        <w:rPr>
          <w:rFonts w:ascii="Arial" w:eastAsia="Times New Roman" w:hAnsi="Arial" w:cs="Arial"/>
          <w:color w:val="000000"/>
          <w:sz w:val="24"/>
          <w:szCs w:val="24"/>
          <w:lang w:val="bg-BG"/>
        </w:rPr>
        <w:noBreakHyphen/>
        <w:t xml:space="preserve">н R. </w:t>
      </w:r>
      <w:proofErr w:type="spellStart"/>
      <w:r w:rsidRPr="0061441A">
        <w:rPr>
          <w:rFonts w:ascii="Arial" w:eastAsia="Times New Roman" w:hAnsi="Arial" w:cs="Arial"/>
          <w:color w:val="000000"/>
          <w:sz w:val="24"/>
          <w:szCs w:val="24"/>
          <w:lang w:val="bg-BG"/>
        </w:rPr>
        <w:t>Chinedu</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жа M. </w:t>
      </w:r>
      <w:proofErr w:type="spellStart"/>
      <w:r w:rsidRPr="0061441A">
        <w:rPr>
          <w:rFonts w:ascii="Arial" w:eastAsia="Times New Roman" w:hAnsi="Arial" w:cs="Arial"/>
          <w:color w:val="000000"/>
          <w:sz w:val="24"/>
          <w:szCs w:val="24"/>
          <w:lang w:val="bg-BG"/>
        </w:rPr>
        <w:t>Babucke</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Chinedu</w:t>
      </w:r>
      <w:proofErr w:type="spellEnd"/>
      <w:r w:rsidRPr="0061441A">
        <w:rPr>
          <w:rFonts w:ascii="Arial" w:eastAsia="Times New Roman" w:hAnsi="Arial" w:cs="Arial"/>
          <w:color w:val="000000"/>
          <w:sz w:val="24"/>
          <w:szCs w:val="24"/>
          <w:lang w:val="bg-BG"/>
        </w:rPr>
        <w:t>, от г</w:t>
      </w:r>
      <w:r w:rsidRPr="0061441A">
        <w:rPr>
          <w:rFonts w:ascii="Arial" w:eastAsia="Times New Roman" w:hAnsi="Arial" w:cs="Arial"/>
          <w:color w:val="000000"/>
          <w:sz w:val="24"/>
          <w:szCs w:val="24"/>
          <w:lang w:val="bg-BG"/>
        </w:rPr>
        <w:noBreakHyphen/>
        <w:t>н A. </w:t>
      </w:r>
      <w:proofErr w:type="spellStart"/>
      <w:r w:rsidRPr="0061441A">
        <w:rPr>
          <w:rFonts w:ascii="Arial" w:eastAsia="Times New Roman" w:hAnsi="Arial" w:cs="Arial"/>
          <w:color w:val="000000"/>
          <w:sz w:val="24"/>
          <w:szCs w:val="24"/>
          <w:lang w:val="bg-BG"/>
        </w:rPr>
        <w:t>Collins</w:t>
      </w:r>
      <w:proofErr w:type="spellEnd"/>
      <w:r w:rsidRPr="0061441A">
        <w:rPr>
          <w:rFonts w:ascii="Arial" w:eastAsia="Times New Roman" w:hAnsi="Arial" w:cs="Arial"/>
          <w:color w:val="000000"/>
          <w:sz w:val="24"/>
          <w:szCs w:val="24"/>
          <w:lang w:val="bg-BG"/>
        </w:rPr>
        <w:t>, SC, г</w:t>
      </w:r>
      <w:r w:rsidRPr="0061441A">
        <w:rPr>
          <w:rFonts w:ascii="Arial" w:eastAsia="Times New Roman" w:hAnsi="Arial" w:cs="Arial"/>
          <w:color w:val="000000"/>
          <w:sz w:val="24"/>
          <w:szCs w:val="24"/>
          <w:lang w:val="bg-BG"/>
        </w:rPr>
        <w:noBreakHyphen/>
        <w:t xml:space="preserve">н M. </w:t>
      </w:r>
      <w:proofErr w:type="spellStart"/>
      <w:r w:rsidRPr="0061441A">
        <w:rPr>
          <w:rFonts w:ascii="Arial" w:eastAsia="Times New Roman" w:hAnsi="Arial" w:cs="Arial"/>
          <w:color w:val="000000"/>
          <w:sz w:val="24"/>
          <w:szCs w:val="24"/>
          <w:lang w:val="bg-BG"/>
        </w:rPr>
        <w:t>Lynn</w:t>
      </w:r>
      <w:proofErr w:type="spellEnd"/>
      <w:r w:rsidRPr="0061441A">
        <w:rPr>
          <w:rFonts w:ascii="Arial" w:eastAsia="Times New Roman" w:hAnsi="Arial" w:cs="Arial"/>
          <w:color w:val="000000"/>
          <w:sz w:val="24"/>
          <w:szCs w:val="24"/>
          <w:lang w:val="bg-BG"/>
        </w:rPr>
        <w:t>, BL, и г</w:t>
      </w:r>
      <w:r w:rsidRPr="0061441A">
        <w:rPr>
          <w:rFonts w:ascii="Arial" w:eastAsia="Times New Roman" w:hAnsi="Arial" w:cs="Arial"/>
          <w:color w:val="000000"/>
          <w:sz w:val="24"/>
          <w:szCs w:val="24"/>
          <w:lang w:val="bg-BG"/>
        </w:rPr>
        <w:noBreakHyphen/>
        <w:t xml:space="preserve">н P. </w:t>
      </w:r>
      <w:proofErr w:type="spellStart"/>
      <w:r w:rsidRPr="0061441A">
        <w:rPr>
          <w:rFonts w:ascii="Arial" w:eastAsia="Times New Roman" w:hAnsi="Arial" w:cs="Arial"/>
          <w:color w:val="000000"/>
          <w:sz w:val="24"/>
          <w:szCs w:val="24"/>
          <w:lang w:val="bg-BG"/>
        </w:rPr>
        <w:t>O’Shea</w:t>
      </w:r>
      <w:proofErr w:type="spellEnd"/>
      <w:r w:rsidRPr="0061441A">
        <w:rPr>
          <w:rFonts w:ascii="Arial" w:eastAsia="Times New Roman" w:hAnsi="Arial" w:cs="Arial"/>
          <w:color w:val="000000"/>
          <w:sz w:val="24"/>
          <w:szCs w:val="24"/>
          <w:lang w:val="bg-BG"/>
        </w:rPr>
        <w:t>, BL, упълномощени от г</w:t>
      </w:r>
      <w:r w:rsidRPr="0061441A">
        <w:rPr>
          <w:rFonts w:ascii="Arial" w:eastAsia="Times New Roman" w:hAnsi="Arial" w:cs="Arial"/>
          <w:color w:val="000000"/>
          <w:sz w:val="24"/>
          <w:szCs w:val="24"/>
          <w:lang w:val="bg-BG"/>
        </w:rPr>
        <w:noBreakHyphen/>
        <w:t xml:space="preserve">н B. </w:t>
      </w:r>
      <w:proofErr w:type="spellStart"/>
      <w:r w:rsidRPr="0061441A">
        <w:rPr>
          <w:rFonts w:ascii="Arial" w:eastAsia="Times New Roman" w:hAnsi="Arial" w:cs="Arial"/>
          <w:color w:val="000000"/>
          <w:sz w:val="24"/>
          <w:szCs w:val="24"/>
          <w:lang w:val="bg-BG"/>
        </w:rPr>
        <w:t>Burns</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solicitor</w:t>
      </w:r>
      <w:proofErr w:type="spellEnd"/>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г</w:t>
      </w:r>
      <w:r w:rsidRPr="0061441A">
        <w:rPr>
          <w:rFonts w:ascii="Arial" w:eastAsia="Times New Roman" w:hAnsi="Arial" w:cs="Arial"/>
          <w:color w:val="000000"/>
          <w:sz w:val="24"/>
          <w:szCs w:val="24"/>
          <w:lang w:val="bg-BG"/>
        </w:rPr>
        <w:noBreakHyphen/>
        <w:t xml:space="preserve">н H. </w:t>
      </w:r>
      <w:proofErr w:type="spellStart"/>
      <w:r w:rsidRPr="0061441A">
        <w:rPr>
          <w:rFonts w:ascii="Arial" w:eastAsia="Times New Roman" w:hAnsi="Arial" w:cs="Arial"/>
          <w:color w:val="000000"/>
          <w:sz w:val="24"/>
          <w:szCs w:val="24"/>
          <w:lang w:val="bg-BG"/>
        </w:rPr>
        <w:t>Igboanusi</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жа R. </w:t>
      </w:r>
      <w:proofErr w:type="spellStart"/>
      <w:r w:rsidRPr="0061441A">
        <w:rPr>
          <w:rFonts w:ascii="Arial" w:eastAsia="Times New Roman" w:hAnsi="Arial" w:cs="Arial"/>
          <w:color w:val="000000"/>
          <w:sz w:val="24"/>
          <w:szCs w:val="24"/>
          <w:lang w:val="bg-BG"/>
        </w:rPr>
        <w:t>Batkowska</w:t>
      </w:r>
      <w:proofErr w:type="spellEnd"/>
      <w:r w:rsidRPr="0061441A">
        <w:rPr>
          <w:rFonts w:ascii="Arial" w:eastAsia="Times New Roman" w:hAnsi="Arial" w:cs="Arial"/>
          <w:color w:val="000000"/>
          <w:sz w:val="24"/>
          <w:szCs w:val="24"/>
          <w:lang w:val="bg-BG"/>
        </w:rPr>
        <w:t>, от г</w:t>
      </w:r>
      <w:r w:rsidRPr="0061441A">
        <w:rPr>
          <w:rFonts w:ascii="Arial" w:eastAsia="Times New Roman" w:hAnsi="Arial" w:cs="Arial"/>
          <w:color w:val="000000"/>
          <w:sz w:val="24"/>
          <w:szCs w:val="24"/>
          <w:lang w:val="bg-BG"/>
        </w:rPr>
        <w:noBreakHyphen/>
        <w:t xml:space="preserve">н M. </w:t>
      </w:r>
      <w:proofErr w:type="spellStart"/>
      <w:r w:rsidRPr="0061441A">
        <w:rPr>
          <w:rFonts w:ascii="Arial" w:eastAsia="Times New Roman" w:hAnsi="Arial" w:cs="Arial"/>
          <w:color w:val="000000"/>
          <w:sz w:val="24"/>
          <w:szCs w:val="24"/>
          <w:lang w:val="bg-BG"/>
        </w:rPr>
        <w:t>Forde</w:t>
      </w:r>
      <w:proofErr w:type="spellEnd"/>
      <w:r w:rsidRPr="0061441A">
        <w:rPr>
          <w:rFonts w:ascii="Arial" w:eastAsia="Times New Roman" w:hAnsi="Arial" w:cs="Arial"/>
          <w:color w:val="000000"/>
          <w:sz w:val="24"/>
          <w:szCs w:val="24"/>
          <w:lang w:val="bg-BG"/>
        </w:rPr>
        <w:t>, SC, и г</w:t>
      </w:r>
      <w:r w:rsidRPr="0061441A">
        <w:rPr>
          <w:rFonts w:ascii="Arial" w:eastAsia="Times New Roman" w:hAnsi="Arial" w:cs="Arial"/>
          <w:color w:val="000000"/>
          <w:sz w:val="24"/>
          <w:szCs w:val="24"/>
          <w:lang w:val="bg-BG"/>
        </w:rPr>
        <w:noBreakHyphen/>
        <w:t xml:space="preserve">н O. </w:t>
      </w:r>
      <w:proofErr w:type="spellStart"/>
      <w:r w:rsidRPr="0061441A">
        <w:rPr>
          <w:rFonts w:ascii="Arial" w:eastAsia="Times New Roman" w:hAnsi="Arial" w:cs="Arial"/>
          <w:color w:val="000000"/>
          <w:sz w:val="24"/>
          <w:szCs w:val="24"/>
          <w:lang w:val="bg-BG"/>
        </w:rPr>
        <w:t>Ladenegan</w:t>
      </w:r>
      <w:proofErr w:type="spellEnd"/>
      <w:r w:rsidRPr="0061441A">
        <w:rPr>
          <w:rFonts w:ascii="Arial" w:eastAsia="Times New Roman" w:hAnsi="Arial" w:cs="Arial"/>
          <w:color w:val="000000"/>
          <w:sz w:val="24"/>
          <w:szCs w:val="24"/>
          <w:lang w:val="bg-BG"/>
        </w:rPr>
        <w:t>, BL, упълномощени от г</w:t>
      </w:r>
      <w:r w:rsidRPr="0061441A">
        <w:rPr>
          <w:rFonts w:ascii="Arial" w:eastAsia="Times New Roman" w:hAnsi="Arial" w:cs="Arial"/>
          <w:color w:val="000000"/>
          <w:sz w:val="24"/>
          <w:szCs w:val="24"/>
          <w:lang w:val="bg-BG"/>
        </w:rPr>
        <w:noBreakHyphen/>
        <w:t xml:space="preserve">н K. </w:t>
      </w:r>
      <w:proofErr w:type="spellStart"/>
      <w:r w:rsidRPr="0061441A">
        <w:rPr>
          <w:rFonts w:ascii="Arial" w:eastAsia="Times New Roman" w:hAnsi="Arial" w:cs="Arial"/>
          <w:color w:val="000000"/>
          <w:sz w:val="24"/>
          <w:szCs w:val="24"/>
          <w:lang w:val="bg-BG"/>
        </w:rPr>
        <w:t>Tunney</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н W. </w:t>
      </w:r>
      <w:proofErr w:type="spellStart"/>
      <w:r w:rsidRPr="0061441A">
        <w:rPr>
          <w:rFonts w:ascii="Arial" w:eastAsia="Times New Roman" w:hAnsi="Arial" w:cs="Arial"/>
          <w:color w:val="000000"/>
          <w:sz w:val="24"/>
          <w:szCs w:val="24"/>
          <w:lang w:val="bg-BG"/>
        </w:rPr>
        <w:t>Mudah</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solicitors</w:t>
      </w:r>
      <w:proofErr w:type="spellEnd"/>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xml:space="preserve">–        за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Equality</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and</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Law</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Reform</w:t>
      </w:r>
      <w:proofErr w:type="spellEnd"/>
      <w:r w:rsidRPr="0061441A">
        <w:rPr>
          <w:rFonts w:ascii="Arial" w:eastAsia="Times New Roman" w:hAnsi="Arial" w:cs="Arial"/>
          <w:color w:val="000000"/>
          <w:sz w:val="24"/>
          <w:szCs w:val="24"/>
          <w:lang w:val="bg-BG"/>
        </w:rPr>
        <w:t>, от г</w:t>
      </w:r>
      <w:r w:rsidRPr="0061441A">
        <w:rPr>
          <w:rFonts w:ascii="Arial" w:eastAsia="Times New Roman" w:hAnsi="Arial" w:cs="Arial"/>
          <w:color w:val="000000"/>
          <w:sz w:val="24"/>
          <w:szCs w:val="24"/>
          <w:lang w:val="bg-BG"/>
        </w:rPr>
        <w:noBreakHyphen/>
        <w:t xml:space="preserve">н D. </w:t>
      </w:r>
      <w:proofErr w:type="spellStart"/>
      <w:r w:rsidRPr="0061441A">
        <w:rPr>
          <w:rFonts w:ascii="Arial" w:eastAsia="Times New Roman" w:hAnsi="Arial" w:cs="Arial"/>
          <w:color w:val="000000"/>
          <w:sz w:val="24"/>
          <w:szCs w:val="24"/>
          <w:lang w:val="bg-BG"/>
        </w:rPr>
        <w:t>O’Hagan</w:t>
      </w:r>
      <w:proofErr w:type="spellEnd"/>
      <w:r w:rsidRPr="0061441A">
        <w:rPr>
          <w:rFonts w:ascii="Arial" w:eastAsia="Times New Roman" w:hAnsi="Arial" w:cs="Arial"/>
          <w:color w:val="000000"/>
          <w:sz w:val="24"/>
          <w:szCs w:val="24"/>
          <w:lang w:val="bg-BG"/>
        </w:rPr>
        <w:t>, в качеството на представител, подпомаган от г</w:t>
      </w:r>
      <w:r w:rsidRPr="0061441A">
        <w:rPr>
          <w:rFonts w:ascii="Arial" w:eastAsia="Times New Roman" w:hAnsi="Arial" w:cs="Arial"/>
          <w:color w:val="000000"/>
          <w:sz w:val="24"/>
          <w:szCs w:val="24"/>
          <w:lang w:val="bg-BG"/>
        </w:rPr>
        <w:noBreakHyphen/>
        <w:t xml:space="preserve">н B. </w:t>
      </w:r>
      <w:proofErr w:type="spellStart"/>
      <w:r w:rsidRPr="0061441A">
        <w:rPr>
          <w:rFonts w:ascii="Arial" w:eastAsia="Times New Roman" w:hAnsi="Arial" w:cs="Arial"/>
          <w:color w:val="000000"/>
          <w:sz w:val="24"/>
          <w:szCs w:val="24"/>
          <w:lang w:val="bg-BG"/>
        </w:rPr>
        <w:t>O’Moore</w:t>
      </w:r>
      <w:proofErr w:type="spellEnd"/>
      <w:r w:rsidRPr="0061441A">
        <w:rPr>
          <w:rFonts w:ascii="Arial" w:eastAsia="Times New Roman" w:hAnsi="Arial" w:cs="Arial"/>
          <w:color w:val="000000"/>
          <w:sz w:val="24"/>
          <w:szCs w:val="24"/>
          <w:lang w:val="bg-BG"/>
        </w:rPr>
        <w:t>, SC, г</w:t>
      </w:r>
      <w:r w:rsidRPr="0061441A">
        <w:rPr>
          <w:rFonts w:ascii="Arial" w:eastAsia="Times New Roman" w:hAnsi="Arial" w:cs="Arial"/>
          <w:color w:val="000000"/>
          <w:sz w:val="24"/>
          <w:szCs w:val="24"/>
          <w:lang w:val="bg-BG"/>
        </w:rPr>
        <w:noBreakHyphen/>
        <w:t xml:space="preserve">жа S. </w:t>
      </w:r>
      <w:proofErr w:type="spellStart"/>
      <w:r w:rsidRPr="0061441A">
        <w:rPr>
          <w:rFonts w:ascii="Arial" w:eastAsia="Times New Roman" w:hAnsi="Arial" w:cs="Arial"/>
          <w:color w:val="000000"/>
          <w:sz w:val="24"/>
          <w:szCs w:val="24"/>
          <w:lang w:val="bg-BG"/>
        </w:rPr>
        <w:t>Moorhead</w:t>
      </w:r>
      <w:proofErr w:type="spellEnd"/>
      <w:r w:rsidRPr="0061441A">
        <w:rPr>
          <w:rFonts w:ascii="Arial" w:eastAsia="Times New Roman" w:hAnsi="Arial" w:cs="Arial"/>
          <w:color w:val="000000"/>
          <w:sz w:val="24"/>
          <w:szCs w:val="24"/>
          <w:lang w:val="bg-BG"/>
        </w:rPr>
        <w:t>, SC, и г</w:t>
      </w:r>
      <w:r w:rsidRPr="0061441A">
        <w:rPr>
          <w:rFonts w:ascii="Arial" w:eastAsia="Times New Roman" w:hAnsi="Arial" w:cs="Arial"/>
          <w:color w:val="000000"/>
          <w:sz w:val="24"/>
          <w:szCs w:val="24"/>
          <w:lang w:val="bg-BG"/>
        </w:rPr>
        <w:noBreakHyphen/>
        <w:t xml:space="preserve">н D. </w:t>
      </w:r>
      <w:proofErr w:type="spellStart"/>
      <w:r w:rsidRPr="0061441A">
        <w:rPr>
          <w:rFonts w:ascii="Arial" w:eastAsia="Times New Roman" w:hAnsi="Arial" w:cs="Arial"/>
          <w:color w:val="000000"/>
          <w:sz w:val="24"/>
          <w:szCs w:val="24"/>
          <w:lang w:val="bg-BG"/>
        </w:rPr>
        <w:t>Conlan</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Smyth</w:t>
      </w:r>
      <w:proofErr w:type="spellEnd"/>
      <w:r w:rsidRPr="0061441A">
        <w:rPr>
          <w:rFonts w:ascii="Arial" w:eastAsia="Times New Roman" w:hAnsi="Arial" w:cs="Arial"/>
          <w:color w:val="000000"/>
          <w:sz w:val="24"/>
          <w:szCs w:val="24"/>
          <w:lang w:val="bg-BG"/>
        </w:rPr>
        <w:t>, BL,</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чешкото правителство, от г</w:t>
      </w:r>
      <w:r w:rsidRPr="0061441A">
        <w:rPr>
          <w:rFonts w:ascii="Arial" w:eastAsia="Times New Roman" w:hAnsi="Arial" w:cs="Arial"/>
          <w:color w:val="000000"/>
          <w:sz w:val="24"/>
          <w:szCs w:val="24"/>
          <w:lang w:val="bg-BG"/>
        </w:rPr>
        <w:noBreakHyphen/>
        <w:t xml:space="preserve">н M. </w:t>
      </w:r>
      <w:proofErr w:type="spellStart"/>
      <w:r w:rsidRPr="0061441A">
        <w:rPr>
          <w:rFonts w:ascii="Arial" w:eastAsia="Times New Roman" w:hAnsi="Arial" w:cs="Arial"/>
          <w:color w:val="000000"/>
          <w:sz w:val="24"/>
          <w:szCs w:val="24"/>
          <w:lang w:val="bg-BG"/>
        </w:rPr>
        <w:t>Smolek</w:t>
      </w:r>
      <w:proofErr w:type="spellEnd"/>
      <w:r w:rsidRPr="0061441A">
        <w:rPr>
          <w:rFonts w:ascii="Arial" w:eastAsia="Times New Roman" w:hAnsi="Arial" w:cs="Arial"/>
          <w:color w:val="000000"/>
          <w:sz w:val="24"/>
          <w:szCs w:val="24"/>
          <w:lang w:val="bg-BG"/>
        </w:rPr>
        <w:t>, в качеството на представител,</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датското правителство, от г</w:t>
      </w:r>
      <w:r w:rsidRPr="0061441A">
        <w:rPr>
          <w:rFonts w:ascii="Arial" w:eastAsia="Times New Roman" w:hAnsi="Arial" w:cs="Arial"/>
          <w:color w:val="000000"/>
          <w:sz w:val="24"/>
          <w:szCs w:val="24"/>
          <w:lang w:val="bg-BG"/>
        </w:rPr>
        <w:noBreakHyphen/>
        <w:t xml:space="preserve">н J. </w:t>
      </w:r>
      <w:proofErr w:type="spellStart"/>
      <w:r w:rsidRPr="0061441A">
        <w:rPr>
          <w:rFonts w:ascii="Arial" w:eastAsia="Times New Roman" w:hAnsi="Arial" w:cs="Arial"/>
          <w:color w:val="000000"/>
          <w:sz w:val="24"/>
          <w:szCs w:val="24"/>
          <w:lang w:val="bg-BG"/>
        </w:rPr>
        <w:t>Bering</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Liisberg</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жа B. </w:t>
      </w:r>
      <w:proofErr w:type="spellStart"/>
      <w:r w:rsidRPr="0061441A">
        <w:rPr>
          <w:rFonts w:ascii="Arial" w:eastAsia="Times New Roman" w:hAnsi="Arial" w:cs="Arial"/>
          <w:color w:val="000000"/>
          <w:sz w:val="24"/>
          <w:szCs w:val="24"/>
          <w:lang w:val="bg-BG"/>
        </w:rPr>
        <w:t>Weis</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Fogh</w:t>
      </w:r>
      <w:proofErr w:type="spellEnd"/>
      <w:r w:rsidRPr="0061441A">
        <w:rPr>
          <w:rFonts w:ascii="Arial" w:eastAsia="Times New Roman" w:hAnsi="Arial" w:cs="Arial"/>
          <w:color w:val="000000"/>
          <w:sz w:val="24"/>
          <w:szCs w:val="24"/>
          <w:lang w:val="bg-BG"/>
        </w:rPr>
        <w:t>, в качеството на представители,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германското правителство, от г</w:t>
      </w:r>
      <w:r w:rsidRPr="0061441A">
        <w:rPr>
          <w:rFonts w:ascii="Arial" w:eastAsia="Times New Roman" w:hAnsi="Arial" w:cs="Arial"/>
          <w:color w:val="000000"/>
          <w:sz w:val="24"/>
          <w:szCs w:val="24"/>
          <w:lang w:val="bg-BG"/>
        </w:rPr>
        <w:noBreakHyphen/>
        <w:t xml:space="preserve">н M. </w:t>
      </w:r>
      <w:proofErr w:type="spellStart"/>
      <w:r w:rsidRPr="0061441A">
        <w:rPr>
          <w:rFonts w:ascii="Arial" w:eastAsia="Times New Roman" w:hAnsi="Arial" w:cs="Arial"/>
          <w:color w:val="000000"/>
          <w:sz w:val="24"/>
          <w:szCs w:val="24"/>
          <w:lang w:val="bg-BG"/>
        </w:rPr>
        <w:t>Lumma</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н J. </w:t>
      </w:r>
      <w:proofErr w:type="spellStart"/>
      <w:r w:rsidRPr="0061441A">
        <w:rPr>
          <w:rFonts w:ascii="Arial" w:eastAsia="Times New Roman" w:hAnsi="Arial" w:cs="Arial"/>
          <w:color w:val="000000"/>
          <w:sz w:val="24"/>
          <w:szCs w:val="24"/>
          <w:lang w:val="bg-BG"/>
        </w:rPr>
        <w:t>Möller</w:t>
      </w:r>
      <w:proofErr w:type="spellEnd"/>
      <w:r w:rsidRPr="0061441A">
        <w:rPr>
          <w:rFonts w:ascii="Arial" w:eastAsia="Times New Roman" w:hAnsi="Arial" w:cs="Arial"/>
          <w:color w:val="000000"/>
          <w:sz w:val="24"/>
          <w:szCs w:val="24"/>
          <w:lang w:val="bg-BG"/>
        </w:rPr>
        <w:t>, в качеството на представители,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гръцкото правителство, от г</w:t>
      </w:r>
      <w:r w:rsidRPr="0061441A">
        <w:rPr>
          <w:rFonts w:ascii="Arial" w:eastAsia="Times New Roman" w:hAnsi="Arial" w:cs="Arial"/>
          <w:color w:val="000000"/>
          <w:sz w:val="24"/>
          <w:szCs w:val="24"/>
          <w:lang w:val="bg-BG"/>
        </w:rPr>
        <w:noBreakHyphen/>
        <w:t xml:space="preserve">жа T. </w:t>
      </w:r>
      <w:proofErr w:type="spellStart"/>
      <w:r w:rsidRPr="0061441A">
        <w:rPr>
          <w:rFonts w:ascii="Arial" w:eastAsia="Times New Roman" w:hAnsi="Arial" w:cs="Arial"/>
          <w:color w:val="000000"/>
          <w:sz w:val="24"/>
          <w:szCs w:val="24"/>
          <w:lang w:val="bg-BG"/>
        </w:rPr>
        <w:t>Papadopoulou</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жа M. </w:t>
      </w:r>
      <w:proofErr w:type="spellStart"/>
      <w:r w:rsidRPr="0061441A">
        <w:rPr>
          <w:rFonts w:ascii="Arial" w:eastAsia="Times New Roman" w:hAnsi="Arial" w:cs="Arial"/>
          <w:color w:val="000000"/>
          <w:sz w:val="24"/>
          <w:szCs w:val="24"/>
          <w:lang w:val="bg-BG"/>
        </w:rPr>
        <w:t>Michelogiannaki</w:t>
      </w:r>
      <w:proofErr w:type="spellEnd"/>
      <w:r w:rsidRPr="0061441A">
        <w:rPr>
          <w:rFonts w:ascii="Arial" w:eastAsia="Times New Roman" w:hAnsi="Arial" w:cs="Arial"/>
          <w:color w:val="000000"/>
          <w:sz w:val="24"/>
          <w:szCs w:val="24"/>
          <w:lang w:val="bg-BG"/>
        </w:rPr>
        <w:t>, в качеството на представители,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кипърското правителство, от г</w:t>
      </w:r>
      <w:r w:rsidRPr="0061441A">
        <w:rPr>
          <w:rFonts w:ascii="Arial" w:eastAsia="Times New Roman" w:hAnsi="Arial" w:cs="Arial"/>
          <w:color w:val="000000"/>
          <w:sz w:val="24"/>
          <w:szCs w:val="24"/>
          <w:lang w:val="bg-BG"/>
        </w:rPr>
        <w:noBreakHyphen/>
        <w:t xml:space="preserve">н D. </w:t>
      </w:r>
      <w:proofErr w:type="spellStart"/>
      <w:r w:rsidRPr="0061441A">
        <w:rPr>
          <w:rFonts w:ascii="Arial" w:eastAsia="Times New Roman" w:hAnsi="Arial" w:cs="Arial"/>
          <w:color w:val="000000"/>
          <w:sz w:val="24"/>
          <w:szCs w:val="24"/>
          <w:lang w:val="bg-BG"/>
        </w:rPr>
        <w:t>Lisandrou</w:t>
      </w:r>
      <w:proofErr w:type="spellEnd"/>
      <w:r w:rsidRPr="0061441A">
        <w:rPr>
          <w:rFonts w:ascii="Arial" w:eastAsia="Times New Roman" w:hAnsi="Arial" w:cs="Arial"/>
          <w:color w:val="000000"/>
          <w:sz w:val="24"/>
          <w:szCs w:val="24"/>
          <w:lang w:val="bg-BG"/>
        </w:rPr>
        <w:t>, в качеството на представител,</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малтийското правителство, от г</w:t>
      </w:r>
      <w:r w:rsidRPr="0061441A">
        <w:rPr>
          <w:rFonts w:ascii="Arial" w:eastAsia="Times New Roman" w:hAnsi="Arial" w:cs="Arial"/>
          <w:color w:val="000000"/>
          <w:sz w:val="24"/>
          <w:szCs w:val="24"/>
          <w:lang w:val="bg-BG"/>
        </w:rPr>
        <w:noBreakHyphen/>
        <w:t xml:space="preserve">н S. </w:t>
      </w:r>
      <w:proofErr w:type="spellStart"/>
      <w:r w:rsidRPr="0061441A">
        <w:rPr>
          <w:rFonts w:ascii="Arial" w:eastAsia="Times New Roman" w:hAnsi="Arial" w:cs="Arial"/>
          <w:color w:val="000000"/>
          <w:sz w:val="24"/>
          <w:szCs w:val="24"/>
          <w:lang w:val="bg-BG"/>
        </w:rPr>
        <w:t>Camilleri</w:t>
      </w:r>
      <w:proofErr w:type="spellEnd"/>
      <w:r w:rsidRPr="0061441A">
        <w:rPr>
          <w:rFonts w:ascii="Arial" w:eastAsia="Times New Roman" w:hAnsi="Arial" w:cs="Arial"/>
          <w:color w:val="000000"/>
          <w:sz w:val="24"/>
          <w:szCs w:val="24"/>
          <w:lang w:val="bg-BG"/>
        </w:rPr>
        <w:t>, в качеството на представител,</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нидерландското правителство, от г</w:t>
      </w:r>
      <w:r w:rsidRPr="0061441A">
        <w:rPr>
          <w:rFonts w:ascii="Arial" w:eastAsia="Times New Roman" w:hAnsi="Arial" w:cs="Arial"/>
          <w:color w:val="000000"/>
          <w:sz w:val="24"/>
          <w:szCs w:val="24"/>
          <w:lang w:val="bg-BG"/>
        </w:rPr>
        <w:noBreakHyphen/>
        <w:t xml:space="preserve">жа C. </w:t>
      </w:r>
      <w:proofErr w:type="spellStart"/>
      <w:r w:rsidRPr="0061441A">
        <w:rPr>
          <w:rFonts w:ascii="Arial" w:eastAsia="Times New Roman" w:hAnsi="Arial" w:cs="Arial"/>
          <w:color w:val="000000"/>
          <w:sz w:val="24"/>
          <w:szCs w:val="24"/>
          <w:lang w:val="bg-BG"/>
        </w:rPr>
        <w:t>Wissels</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жа C. </w:t>
      </w:r>
      <w:proofErr w:type="spellStart"/>
      <w:r w:rsidRPr="0061441A">
        <w:rPr>
          <w:rFonts w:ascii="Arial" w:eastAsia="Times New Roman" w:hAnsi="Arial" w:cs="Arial"/>
          <w:color w:val="000000"/>
          <w:sz w:val="24"/>
          <w:szCs w:val="24"/>
          <w:lang w:val="bg-BG"/>
        </w:rPr>
        <w:t>ten</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Dam</w:t>
      </w:r>
      <w:proofErr w:type="spellEnd"/>
      <w:r w:rsidRPr="0061441A">
        <w:rPr>
          <w:rFonts w:ascii="Arial" w:eastAsia="Times New Roman" w:hAnsi="Arial" w:cs="Arial"/>
          <w:color w:val="000000"/>
          <w:sz w:val="24"/>
          <w:szCs w:val="24"/>
          <w:lang w:val="bg-BG"/>
        </w:rPr>
        <w:t>, в качеството на представители,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австрийското правителство, от г</w:t>
      </w:r>
      <w:r w:rsidRPr="0061441A">
        <w:rPr>
          <w:rFonts w:ascii="Arial" w:eastAsia="Times New Roman" w:hAnsi="Arial" w:cs="Arial"/>
          <w:color w:val="000000"/>
          <w:sz w:val="24"/>
          <w:szCs w:val="24"/>
          <w:lang w:val="bg-BG"/>
        </w:rPr>
        <w:noBreakHyphen/>
        <w:t xml:space="preserve">н E. </w:t>
      </w:r>
      <w:proofErr w:type="spellStart"/>
      <w:r w:rsidRPr="0061441A">
        <w:rPr>
          <w:rFonts w:ascii="Arial" w:eastAsia="Times New Roman" w:hAnsi="Arial" w:cs="Arial"/>
          <w:color w:val="000000"/>
          <w:sz w:val="24"/>
          <w:szCs w:val="24"/>
          <w:lang w:val="bg-BG"/>
        </w:rPr>
        <w:t>Riedl</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жа T. </w:t>
      </w:r>
      <w:proofErr w:type="spellStart"/>
      <w:r w:rsidRPr="0061441A">
        <w:rPr>
          <w:rFonts w:ascii="Arial" w:eastAsia="Times New Roman" w:hAnsi="Arial" w:cs="Arial"/>
          <w:color w:val="000000"/>
          <w:sz w:val="24"/>
          <w:szCs w:val="24"/>
          <w:lang w:val="bg-BG"/>
        </w:rPr>
        <w:t>Fülöp</w:t>
      </w:r>
      <w:proofErr w:type="spellEnd"/>
      <w:r w:rsidRPr="0061441A">
        <w:rPr>
          <w:rFonts w:ascii="Arial" w:eastAsia="Times New Roman" w:hAnsi="Arial" w:cs="Arial"/>
          <w:color w:val="000000"/>
          <w:sz w:val="24"/>
          <w:szCs w:val="24"/>
          <w:lang w:val="bg-BG"/>
        </w:rPr>
        <w:t>, в качеството на представители,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финландското правителство, от г</w:t>
      </w:r>
      <w:r w:rsidRPr="0061441A">
        <w:rPr>
          <w:rFonts w:ascii="Arial" w:eastAsia="Times New Roman" w:hAnsi="Arial" w:cs="Arial"/>
          <w:color w:val="000000"/>
          <w:sz w:val="24"/>
          <w:szCs w:val="24"/>
          <w:lang w:val="bg-BG"/>
        </w:rPr>
        <w:noBreakHyphen/>
        <w:t xml:space="preserve">жа A. </w:t>
      </w:r>
      <w:proofErr w:type="spellStart"/>
      <w:r w:rsidRPr="0061441A">
        <w:rPr>
          <w:rFonts w:ascii="Arial" w:eastAsia="Times New Roman" w:hAnsi="Arial" w:cs="Arial"/>
          <w:color w:val="000000"/>
          <w:sz w:val="24"/>
          <w:szCs w:val="24"/>
          <w:lang w:val="bg-BG"/>
        </w:rPr>
        <w:t>Guimaraes-Purokoski</w:t>
      </w:r>
      <w:proofErr w:type="spellEnd"/>
      <w:r w:rsidRPr="0061441A">
        <w:rPr>
          <w:rFonts w:ascii="Arial" w:eastAsia="Times New Roman" w:hAnsi="Arial" w:cs="Arial"/>
          <w:color w:val="000000"/>
          <w:sz w:val="24"/>
          <w:szCs w:val="24"/>
          <w:lang w:val="bg-BG"/>
        </w:rPr>
        <w:t>, в качеството на представител,</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правителството на Обединеното кралство, от г</w:t>
      </w:r>
      <w:r w:rsidRPr="0061441A">
        <w:rPr>
          <w:rFonts w:ascii="Arial" w:eastAsia="Times New Roman" w:hAnsi="Arial" w:cs="Arial"/>
          <w:color w:val="000000"/>
          <w:sz w:val="24"/>
          <w:szCs w:val="24"/>
          <w:lang w:val="bg-BG"/>
        </w:rPr>
        <w:noBreakHyphen/>
        <w:t xml:space="preserve">жа I. </w:t>
      </w:r>
      <w:proofErr w:type="spellStart"/>
      <w:r w:rsidRPr="0061441A">
        <w:rPr>
          <w:rFonts w:ascii="Arial" w:eastAsia="Times New Roman" w:hAnsi="Arial" w:cs="Arial"/>
          <w:color w:val="000000"/>
          <w:sz w:val="24"/>
          <w:szCs w:val="24"/>
          <w:lang w:val="bg-BG"/>
        </w:rPr>
        <w:t>Rao</w:t>
      </w:r>
      <w:proofErr w:type="spellEnd"/>
      <w:r w:rsidRPr="0061441A">
        <w:rPr>
          <w:rFonts w:ascii="Arial" w:eastAsia="Times New Roman" w:hAnsi="Arial" w:cs="Arial"/>
          <w:color w:val="000000"/>
          <w:sz w:val="24"/>
          <w:szCs w:val="24"/>
          <w:lang w:val="bg-BG"/>
        </w:rPr>
        <w:t>, в качеството на представител, подпомагана от г</w:t>
      </w:r>
      <w:r w:rsidRPr="0061441A">
        <w:rPr>
          <w:rFonts w:ascii="Arial" w:eastAsia="Times New Roman" w:hAnsi="Arial" w:cs="Arial"/>
          <w:color w:val="000000"/>
          <w:sz w:val="24"/>
          <w:szCs w:val="24"/>
          <w:lang w:val="bg-BG"/>
        </w:rPr>
        <w:noBreakHyphen/>
        <w:t xml:space="preserve">н T. </w:t>
      </w:r>
      <w:proofErr w:type="spellStart"/>
      <w:r w:rsidRPr="0061441A">
        <w:rPr>
          <w:rFonts w:ascii="Arial" w:eastAsia="Times New Roman" w:hAnsi="Arial" w:cs="Arial"/>
          <w:color w:val="000000"/>
          <w:sz w:val="24"/>
          <w:szCs w:val="24"/>
          <w:lang w:val="bg-BG"/>
        </w:rPr>
        <w:t>Ward</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barrister</w:t>
      </w:r>
      <w:proofErr w:type="spellEnd"/>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за Комисията на Европейските общности, от г</w:t>
      </w:r>
      <w:r w:rsidRPr="0061441A">
        <w:rPr>
          <w:rFonts w:ascii="Arial" w:eastAsia="Times New Roman" w:hAnsi="Arial" w:cs="Arial"/>
          <w:color w:val="000000"/>
          <w:sz w:val="24"/>
          <w:szCs w:val="24"/>
          <w:lang w:val="bg-BG"/>
        </w:rPr>
        <w:noBreakHyphen/>
        <w:t xml:space="preserve">жа D. </w:t>
      </w:r>
      <w:proofErr w:type="spellStart"/>
      <w:r w:rsidRPr="0061441A">
        <w:rPr>
          <w:rFonts w:ascii="Arial" w:eastAsia="Times New Roman" w:hAnsi="Arial" w:cs="Arial"/>
          <w:color w:val="000000"/>
          <w:sz w:val="24"/>
          <w:szCs w:val="24"/>
          <w:lang w:val="bg-BG"/>
        </w:rPr>
        <w:t>Maidani</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 xml:space="preserve">н M. </w:t>
      </w:r>
      <w:proofErr w:type="spellStart"/>
      <w:r w:rsidRPr="0061441A">
        <w:rPr>
          <w:rFonts w:ascii="Arial" w:eastAsia="Times New Roman" w:hAnsi="Arial" w:cs="Arial"/>
          <w:color w:val="000000"/>
          <w:sz w:val="24"/>
          <w:szCs w:val="24"/>
          <w:lang w:val="bg-BG"/>
        </w:rPr>
        <w:t>Wilderspin</w:t>
      </w:r>
      <w:proofErr w:type="spellEnd"/>
      <w:r w:rsidRPr="0061441A">
        <w:rPr>
          <w:rFonts w:ascii="Arial" w:eastAsia="Times New Roman" w:hAnsi="Arial" w:cs="Arial"/>
          <w:color w:val="000000"/>
          <w:sz w:val="24"/>
          <w:szCs w:val="24"/>
          <w:lang w:val="bg-BG"/>
        </w:rPr>
        <w:t>, в качеството на представители,</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след изслушване на генералния адвокат</w:t>
      </w:r>
    </w:p>
    <w:p w:rsidR="009E5D16" w:rsidRPr="0061441A" w:rsidRDefault="009E5D16" w:rsidP="008863F3">
      <w:pPr>
        <w:spacing w:after="120" w:line="240" w:lineRule="auto"/>
        <w:ind w:left="567" w:right="-279"/>
        <w:jc w:val="both"/>
        <w:rPr>
          <w:rFonts w:ascii="Arial" w:eastAsia="Times New Roman" w:hAnsi="Arial" w:cs="Arial"/>
          <w:color w:val="000000"/>
          <w:sz w:val="24"/>
          <w:szCs w:val="24"/>
        </w:rPr>
      </w:pPr>
      <w:r w:rsidRPr="0061441A">
        <w:rPr>
          <w:rFonts w:ascii="Arial" w:eastAsia="Times New Roman" w:hAnsi="Arial" w:cs="Arial"/>
          <w:color w:val="000000"/>
          <w:sz w:val="24"/>
          <w:szCs w:val="24"/>
          <w:lang w:val="bg-BG"/>
        </w:rPr>
        <w:t>постанови настоящото</w:t>
      </w:r>
    </w:p>
    <w:p w:rsidR="008863F3" w:rsidRPr="0061441A" w:rsidRDefault="008863F3" w:rsidP="008863F3">
      <w:pPr>
        <w:spacing w:after="120" w:line="240" w:lineRule="auto"/>
        <w:ind w:left="567" w:right="-279"/>
        <w:jc w:val="both"/>
        <w:rPr>
          <w:rFonts w:ascii="Arial" w:eastAsia="Times New Roman" w:hAnsi="Arial" w:cs="Arial"/>
          <w:color w:val="000000"/>
          <w:sz w:val="24"/>
          <w:szCs w:val="24"/>
        </w:rPr>
      </w:pPr>
    </w:p>
    <w:p w:rsidR="009E5D16" w:rsidRPr="0061441A" w:rsidRDefault="009E5D16" w:rsidP="008863F3">
      <w:pPr>
        <w:spacing w:after="120" w:line="240" w:lineRule="auto"/>
        <w:ind w:left="567" w:right="-279"/>
        <w:jc w:val="center"/>
        <w:rPr>
          <w:rFonts w:ascii="Arial" w:eastAsia="Times New Roman" w:hAnsi="Arial" w:cs="Arial"/>
          <w:b/>
          <w:bCs/>
          <w:color w:val="000000"/>
          <w:sz w:val="24"/>
          <w:szCs w:val="24"/>
          <w:lang w:val="bg-BG"/>
        </w:rPr>
      </w:pPr>
      <w:r w:rsidRPr="0061441A">
        <w:rPr>
          <w:rFonts w:ascii="Arial" w:eastAsia="Times New Roman" w:hAnsi="Arial" w:cs="Arial"/>
          <w:b/>
          <w:bCs/>
          <w:color w:val="000000"/>
          <w:sz w:val="24"/>
          <w:szCs w:val="24"/>
          <w:lang w:val="bg-BG"/>
        </w:rPr>
        <w:t>Решение</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w:t>
      </w:r>
      <w:bookmarkEnd w:id="0"/>
      <w:r w:rsidRPr="0061441A">
        <w:rPr>
          <w:rFonts w:ascii="Arial" w:eastAsia="Times New Roman" w:hAnsi="Arial" w:cs="Arial"/>
          <w:color w:val="000000"/>
          <w:sz w:val="24"/>
          <w:szCs w:val="24"/>
          <w:lang w:val="bg-BG"/>
        </w:rPr>
        <w:t>        </w:t>
      </w:r>
      <w:proofErr w:type="spellStart"/>
      <w:r w:rsidRPr="0061441A">
        <w:rPr>
          <w:rFonts w:ascii="Arial" w:eastAsia="Times New Roman" w:hAnsi="Arial" w:cs="Arial"/>
          <w:color w:val="000000"/>
          <w:sz w:val="24"/>
          <w:szCs w:val="24"/>
          <w:lang w:val="bg-BG"/>
        </w:rPr>
        <w:t>Преюдициалното</w:t>
      </w:r>
      <w:proofErr w:type="spellEnd"/>
      <w:r w:rsidRPr="0061441A">
        <w:rPr>
          <w:rFonts w:ascii="Arial" w:eastAsia="Times New Roman" w:hAnsi="Arial" w:cs="Arial"/>
          <w:color w:val="000000"/>
          <w:sz w:val="24"/>
          <w:szCs w:val="24"/>
          <w:lang w:val="bg-BG"/>
        </w:rPr>
        <w:t xml:space="preserve"> запитване се отнася до тълкуването на Директива 2004/38/ЕО на Европейския парламент и на Съвета от 29 април 2004 година относно правото на граждани на Съюза и на членове на техните семейства да се движат и да пребивават свободно на територията на държавите-членки, за изменение на Регламент (ЕИО) № 1612/68 и отменяща Директиви 64/221/ЕИО, 68/360/ЕИО, 72/194/ЕИО, 73/148/ЕИО, 75/34/ЕИО, 75/35/ЕИО, 90/364/ЕИО, 90/365/ЕИО и 93/96/ЕИО (ОВ L 158, стр. 77 и поправки в ОВ L 229, 2004 г., стр. 35, ОВ L 197, 2005 г., стр. 34 и ОВ L 204, 2007 г., стр. 28; Специално издание на български език, 2007 г., глава 5, том 7, стр. 56).</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2</w:t>
      </w:r>
      <w:bookmarkEnd w:id="1"/>
      <w:r w:rsidRPr="0061441A">
        <w:rPr>
          <w:rFonts w:ascii="Arial" w:eastAsia="Times New Roman" w:hAnsi="Arial" w:cs="Arial"/>
          <w:color w:val="000000"/>
          <w:sz w:val="24"/>
          <w:szCs w:val="24"/>
          <w:lang w:val="bg-BG"/>
        </w:rPr>
        <w:t xml:space="preserve">        Запитването е отправено в рамките на четири производства за съдебен контрол, започнати пред </w:t>
      </w:r>
      <w:proofErr w:type="spellStart"/>
      <w:r w:rsidRPr="0061441A">
        <w:rPr>
          <w:rFonts w:ascii="Arial" w:eastAsia="Times New Roman" w:hAnsi="Arial" w:cs="Arial"/>
          <w:color w:val="000000"/>
          <w:sz w:val="24"/>
          <w:szCs w:val="24"/>
          <w:lang w:val="bg-BG"/>
        </w:rPr>
        <w:t>High</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Court</w:t>
      </w:r>
      <w:proofErr w:type="spellEnd"/>
      <w:r w:rsidRPr="0061441A">
        <w:rPr>
          <w:rFonts w:ascii="Arial" w:eastAsia="Times New Roman" w:hAnsi="Arial" w:cs="Arial"/>
          <w:color w:val="000000"/>
          <w:sz w:val="24"/>
          <w:szCs w:val="24"/>
          <w:lang w:val="bg-BG"/>
        </w:rPr>
        <w:t xml:space="preserve">, всяко от които по-специално цели да получи съдебно разпореждане </w:t>
      </w:r>
      <w:proofErr w:type="spellStart"/>
      <w:r w:rsidRPr="0061441A">
        <w:rPr>
          <w:rFonts w:ascii="Arial" w:eastAsia="Times New Roman" w:hAnsi="Arial" w:cs="Arial"/>
          <w:color w:val="000000"/>
          <w:sz w:val="24"/>
          <w:szCs w:val="24"/>
          <w:lang w:val="bg-BG"/>
        </w:rPr>
        <w:t>certiorari</w:t>
      </w:r>
      <w:proofErr w:type="spellEnd"/>
      <w:r w:rsidRPr="0061441A">
        <w:rPr>
          <w:rFonts w:ascii="Arial" w:eastAsia="Times New Roman" w:hAnsi="Arial" w:cs="Arial"/>
          <w:color w:val="000000"/>
          <w:sz w:val="24"/>
          <w:szCs w:val="24"/>
          <w:lang w:val="bg-BG"/>
        </w:rPr>
        <w:t xml:space="preserve"> за отмяна на решението, с което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Equality</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and</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Law</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Reform</w:t>
      </w:r>
      <w:proofErr w:type="spellEnd"/>
      <w:r w:rsidRPr="0061441A">
        <w:rPr>
          <w:rFonts w:ascii="Arial" w:eastAsia="Times New Roman" w:hAnsi="Arial" w:cs="Arial"/>
          <w:color w:val="000000"/>
          <w:sz w:val="24"/>
          <w:szCs w:val="24"/>
          <w:lang w:val="bg-BG"/>
        </w:rPr>
        <w:t xml:space="preserve"> (министър на правосъдието, на равенството и на законодателната реформа, наричан по-нататък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отказва да издаде разрешение за пребиваване на гражданин на трета страна, женен за установена в Ирландия гражданка на Съюза.</w:t>
      </w:r>
    </w:p>
    <w:p w:rsidR="009E5D16" w:rsidRPr="0061441A" w:rsidRDefault="009E5D16" w:rsidP="008863F3">
      <w:pPr>
        <w:spacing w:after="120" w:line="240" w:lineRule="auto"/>
        <w:ind w:left="567" w:right="-279"/>
        <w:jc w:val="both"/>
        <w:rPr>
          <w:rFonts w:ascii="Arial" w:eastAsia="Times New Roman" w:hAnsi="Arial" w:cs="Arial"/>
          <w:b/>
          <w:bCs/>
          <w:color w:val="000000"/>
          <w:sz w:val="24"/>
          <w:szCs w:val="24"/>
          <w:lang w:val="bg-BG"/>
        </w:rPr>
      </w:pPr>
      <w:r w:rsidRPr="0061441A">
        <w:rPr>
          <w:rFonts w:ascii="Arial" w:eastAsia="Times New Roman" w:hAnsi="Arial" w:cs="Arial"/>
          <w:b/>
          <w:bCs/>
          <w:color w:val="000000"/>
          <w:sz w:val="24"/>
          <w:szCs w:val="24"/>
          <w:lang w:val="bg-BG"/>
        </w:rPr>
        <w:t> Правна уредба</w:t>
      </w:r>
    </w:p>
    <w:p w:rsidR="009E5D16" w:rsidRPr="0061441A" w:rsidRDefault="009E5D16" w:rsidP="008863F3">
      <w:pPr>
        <w:spacing w:after="120" w:line="240" w:lineRule="auto"/>
        <w:ind w:left="567" w:right="-279"/>
        <w:jc w:val="both"/>
        <w:rPr>
          <w:rFonts w:ascii="Arial" w:eastAsia="Times New Roman" w:hAnsi="Arial" w:cs="Arial"/>
          <w:i/>
          <w:iCs/>
          <w:color w:val="000000"/>
          <w:sz w:val="24"/>
          <w:szCs w:val="24"/>
          <w:lang w:val="bg-BG"/>
        </w:rPr>
      </w:pPr>
      <w:r w:rsidRPr="0061441A">
        <w:rPr>
          <w:rFonts w:ascii="Arial" w:eastAsia="Times New Roman" w:hAnsi="Arial" w:cs="Arial"/>
          <w:i/>
          <w:iCs/>
          <w:color w:val="000000"/>
          <w:sz w:val="24"/>
          <w:szCs w:val="24"/>
          <w:lang w:val="bg-BG"/>
        </w:rPr>
        <w:t> </w:t>
      </w:r>
      <w:proofErr w:type="spellStart"/>
      <w:r w:rsidRPr="0061441A">
        <w:rPr>
          <w:rFonts w:ascii="Arial" w:eastAsia="Times New Roman" w:hAnsi="Arial" w:cs="Arial"/>
          <w:i/>
          <w:iCs/>
          <w:color w:val="000000"/>
          <w:sz w:val="24"/>
          <w:szCs w:val="24"/>
          <w:lang w:val="bg-BG"/>
        </w:rPr>
        <w:t>Общностна</w:t>
      </w:r>
      <w:proofErr w:type="spellEnd"/>
      <w:r w:rsidRPr="0061441A">
        <w:rPr>
          <w:rFonts w:ascii="Arial" w:eastAsia="Times New Roman" w:hAnsi="Arial" w:cs="Arial"/>
          <w:i/>
          <w:iCs/>
          <w:color w:val="000000"/>
          <w:sz w:val="24"/>
          <w:szCs w:val="24"/>
          <w:lang w:val="bg-BG"/>
        </w:rPr>
        <w:t xml:space="preserve"> правна уредба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3</w:t>
      </w:r>
      <w:bookmarkEnd w:id="2"/>
      <w:r w:rsidRPr="0061441A">
        <w:rPr>
          <w:rFonts w:ascii="Arial" w:eastAsia="Times New Roman" w:hAnsi="Arial" w:cs="Arial"/>
          <w:color w:val="000000"/>
          <w:sz w:val="24"/>
          <w:szCs w:val="24"/>
          <w:lang w:val="bg-BG"/>
        </w:rPr>
        <w:t>        Директива 2004/38 е приета въз основа на членове 12 ЕО, 18 ЕО, 40 ЕО, 44 ЕО и 52 ЕО.</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4</w:t>
      </w:r>
      <w:bookmarkEnd w:id="3"/>
      <w:r w:rsidRPr="0061441A">
        <w:rPr>
          <w:rFonts w:ascii="Arial" w:eastAsia="Times New Roman" w:hAnsi="Arial" w:cs="Arial"/>
          <w:color w:val="000000"/>
          <w:sz w:val="24"/>
          <w:szCs w:val="24"/>
          <w:lang w:val="bg-BG"/>
        </w:rPr>
        <w:t>        Съображения 1—5, 11, 14 и 31 от тази директива имат следното съдържание:</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      Гражданството на Съюза дава на всеки гражданин на Съюза основно и индивидуално право да се движи и пребивава свободно на територията на държавите-членки при съблюдаване на постановените в Договора ограничения и условия и на мерките, взети за прилагането му.</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(2)      Свободното движение на хора представлява една от основните свободи на вътрешния пазар, който включва пространство без вътрешни граници и в който свободата се гарантира в съответствие с разпоредбите на Договора.</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xml:space="preserve">(3)      Гражданството на Съюза следва да бъде основният статус на гражданите на държавите-членки, когато те упражняват правото си на свободно движение и пребиваване. Поради това е необходимо да се </w:t>
      </w:r>
      <w:r w:rsidRPr="0061441A">
        <w:rPr>
          <w:rFonts w:ascii="Arial" w:eastAsia="Times New Roman" w:hAnsi="Arial" w:cs="Arial"/>
          <w:color w:val="000000"/>
          <w:sz w:val="24"/>
          <w:szCs w:val="24"/>
          <w:lang w:val="bg-BG"/>
        </w:rPr>
        <w:lastRenderedPageBreak/>
        <w:t>кодифицират и преразгледат съществуващите инструменти на Общността, в които поотделно се разглеждат — работници, самостоятелно заети лица, както и студенти и други незаети с трудова дейност лица, за да се опрости и укрепи правото на свободно движение и пребиваване на всички граждани на Съюза.</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(4)      С оглед коригирането на този подход „на части“, „сектор по сектор“ по отношение на правото на свободно движение и пребиваване и с оглед улесняване на упражняването на това право, съществува необходимост от единен законодателен акт […].</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(5)      За да бъде упражнявано при обективни условия на свобода и зачитане на достойнството, правото на всички граждани на Съюза да се движат и пребивават свободно на територията на държавите-членки следва да бъде предоставено също така и на членовете на техните семейства, независимо от тяхната националност. […]</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(11)      Основното и лично право на пребиваване в друга държава-членка се предоставя директно на гражданите на Съюза от Договора и не зависи от това, дали те са изпълнили определени административни процедури.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(14)      Изискваните от компетентните власти оправдателни документи за издаването на удостоверение за регистрация или на карта за пребиваване следва да бъдат указани изчерпателно, за да се избегнат различията между административните практики или тълкувания, които представляват неправомерна пречка пред упражняването на правото на пребиваване от страна на гражданите на Съюза и членовете на техните семейства.</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(31)      Настоящата директива спазва основните права и свободи и спазва принципите, признати по-конкретно от Хартата на основните права на Европейския съюз. В съответствие със забраната на дискриминацията, съдържаща се в Хартата, държавите-членки следва да прилагат настоящата директива без дискриминация по отношение на бенефициентите на настоящата директива, основана на пол, раса, цвят, етнически или социален произход, генетични белези, език, религия или убеждения, политически или други мнения, принадлежност към национално малцинство, имущество, рождение, увреждания, възраст или сексуална ориентация“.</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5" w:name="point5"/>
      <w:r w:rsidRPr="0061441A">
        <w:rPr>
          <w:rFonts w:ascii="Arial" w:eastAsia="Times New Roman" w:hAnsi="Arial" w:cs="Arial"/>
          <w:color w:val="000000"/>
          <w:sz w:val="24"/>
          <w:szCs w:val="24"/>
          <w:lang w:val="bg-BG"/>
        </w:rPr>
        <w:t>5</w:t>
      </w:r>
      <w:bookmarkEnd w:id="5"/>
      <w:r w:rsidRPr="0061441A">
        <w:rPr>
          <w:rFonts w:ascii="Arial" w:eastAsia="Times New Roman" w:hAnsi="Arial" w:cs="Arial"/>
          <w:color w:val="000000"/>
          <w:sz w:val="24"/>
          <w:szCs w:val="24"/>
          <w:lang w:val="bg-BG"/>
        </w:rPr>
        <w:t>        Съгласно член 1, буква а) от Директива 2004/38 тя се отнася по-специално до „условията, уреждащи упражняването на правото на гражданите на Съюза и на членовете на техните семейства на свободно движение и пребиваване на територията на държавите-членки“.</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6" w:name="point6"/>
      <w:r w:rsidRPr="0061441A">
        <w:rPr>
          <w:rFonts w:ascii="Arial" w:eastAsia="Times New Roman" w:hAnsi="Arial" w:cs="Arial"/>
          <w:color w:val="000000"/>
          <w:sz w:val="24"/>
          <w:szCs w:val="24"/>
          <w:lang w:val="bg-BG"/>
        </w:rPr>
        <w:lastRenderedPageBreak/>
        <w:t>6</w:t>
      </w:r>
      <w:bookmarkEnd w:id="6"/>
      <w:r w:rsidRPr="0061441A">
        <w:rPr>
          <w:rFonts w:ascii="Arial" w:eastAsia="Times New Roman" w:hAnsi="Arial" w:cs="Arial"/>
          <w:color w:val="000000"/>
          <w:sz w:val="24"/>
          <w:szCs w:val="24"/>
          <w:lang w:val="bg-BG"/>
        </w:rPr>
        <w:t>        Съгласно член 2, точка 2, буква а) от Директива 2004/38 за целите на същата „член на семейство“ означава именно съпругът/съпругата.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7" w:name="point7"/>
      <w:r w:rsidRPr="0061441A">
        <w:rPr>
          <w:rFonts w:ascii="Arial" w:eastAsia="Times New Roman" w:hAnsi="Arial" w:cs="Arial"/>
          <w:color w:val="000000"/>
          <w:sz w:val="24"/>
          <w:szCs w:val="24"/>
          <w:lang w:val="bg-BG"/>
        </w:rPr>
        <w:t>7</w:t>
      </w:r>
      <w:bookmarkEnd w:id="7"/>
      <w:r w:rsidRPr="0061441A">
        <w:rPr>
          <w:rFonts w:ascii="Arial" w:eastAsia="Times New Roman" w:hAnsi="Arial" w:cs="Arial"/>
          <w:color w:val="000000"/>
          <w:sz w:val="24"/>
          <w:szCs w:val="24"/>
          <w:lang w:val="bg-BG"/>
        </w:rPr>
        <w:t>        Член 3, озаглавен „Бенефициенти“, от Директива 2004/38, гласи в параграф 1:</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„Настоящата директива се прилага за всички граждани на Съюза, които се движат или пребивават в държава-членка, различна от тази, на която са граждани, и за членовете на техните семейства така, както са определени в член 2, точка 2, които ги придружават или се присъединяват към тях.“</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8" w:name="point8"/>
      <w:r w:rsidRPr="0061441A">
        <w:rPr>
          <w:rFonts w:ascii="Arial" w:eastAsia="Times New Roman" w:hAnsi="Arial" w:cs="Arial"/>
          <w:color w:val="000000"/>
          <w:sz w:val="24"/>
          <w:szCs w:val="24"/>
          <w:lang w:val="bg-BG"/>
        </w:rPr>
        <w:t>8</w:t>
      </w:r>
      <w:bookmarkEnd w:id="8"/>
      <w:r w:rsidRPr="0061441A">
        <w:rPr>
          <w:rFonts w:ascii="Arial" w:eastAsia="Times New Roman" w:hAnsi="Arial" w:cs="Arial"/>
          <w:color w:val="000000"/>
          <w:sz w:val="24"/>
          <w:szCs w:val="24"/>
          <w:lang w:val="bg-BG"/>
        </w:rPr>
        <w:t>        Член 5 от Директива 2004/38, озаглавен „Право на влизане“, уточнява:</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      Без да се засягат разпоредбите относно документите за пътуване, приложими при контрола на държавните граници, държавите-членки дават на гражданите на Съюза разрешение да влизат на тяхна територия с валидна карта за самоличност или паспорт и дават на членовете на семейството, които не са граждани на държава-членка, разрешение да влязат на тяхна територия с валиден паспорт.</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2.      От членовете на семейството, които не са граждани на държава-членка, се изисква само да притежават входна виза в съответствие с Регламент (ЕО) № 539/2001 или в съответствие с националното законодателство, когато това е необходимо. За целите на настоящата директива притежаването на валидната карта за пребиваване, посочена в член 10, освобождава тези членове на семейството от изискването за виза.</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5.      Държавата-членка може да изиска от въпросното лице да докладва за присъствието си на нейна територия в рамките на разумен и недискриминационен срок. Неспазването на това изискване може да доведе до налагане на съразмерна и недискриминационна санкция на въпросното лице.“</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9" w:name="point9"/>
      <w:r w:rsidRPr="0061441A">
        <w:rPr>
          <w:rFonts w:ascii="Arial" w:eastAsia="Times New Roman" w:hAnsi="Arial" w:cs="Arial"/>
          <w:color w:val="000000"/>
          <w:sz w:val="24"/>
          <w:szCs w:val="24"/>
          <w:lang w:val="bg-BG"/>
        </w:rPr>
        <w:t>9</w:t>
      </w:r>
      <w:bookmarkEnd w:id="9"/>
      <w:r w:rsidRPr="0061441A">
        <w:rPr>
          <w:rFonts w:ascii="Arial" w:eastAsia="Times New Roman" w:hAnsi="Arial" w:cs="Arial"/>
          <w:color w:val="000000"/>
          <w:sz w:val="24"/>
          <w:szCs w:val="24"/>
          <w:lang w:val="bg-BG"/>
        </w:rPr>
        <w:t>        Член 7 от Директива 2004/38, озаглавен „Право на пребиваване за повече от три месеца“, уточнява:</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      Всички граждани на Съюза имат право да пребивават на територията на друга държава-членка за срок, по-дълъг от три месеца, ако те:</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а)      са работници или самостоятелно заети лица в приемащата държава-членка; или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б)      притежават достатъчно средства за себе си и за членовете на семейството си, с цел да не се превърнат в тежест за системата за социално подпомагане на приемащата държава-членка през времето си на пребиваване и притежават пълно здравно застрахователно покритие в приемащата държава-членка; или,</w:t>
      </w:r>
    </w:p>
    <w:p w:rsidR="009E5D16" w:rsidRPr="0061441A" w:rsidRDefault="009E5D16" w:rsidP="008863F3">
      <w:pPr>
        <w:spacing w:after="120" w:line="240" w:lineRule="auto"/>
        <w:ind w:left="1701" w:right="-279" w:hanging="1134"/>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lastRenderedPageBreak/>
        <w:t>в)      —       са записани в частно или държавно учебно заведение, акредитирано или финансирано от приемащата държава-членка въз основа на нейното законодателство или административна практика, с основната цел да преминат курс на обучение, включително професионално обучение, и</w:t>
      </w:r>
    </w:p>
    <w:p w:rsidR="009E5D16" w:rsidRPr="0061441A" w:rsidRDefault="009E5D16" w:rsidP="008863F3">
      <w:pPr>
        <w:spacing w:after="120" w:line="240" w:lineRule="auto"/>
        <w:ind w:left="1701" w:right="-279" w:hanging="1134"/>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       притежават пълно здравно застрахователно покритие в приемащата държава-членка и убедят съответните национални власти, посредством декларация или други равностойни средства, избрани от тях, че притежават достатъчни финансови средства за себе си и за членовете на семейството си, с цел да не се превърнат в тежест за системата за социално подпомагане на приемащата държава-членка през времето си на пребиваване; […]</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2.      Правото на пребиваване, предвидено в параграф 1, обхваща и членове на семейството, които не са граждани на държава-членка и които придружават или се присъединяват към гражданина на Съюза в приемащата държава-членка, при условие че този гражданин на Съюза отговаря на условията, посочени в параграф 1, букви а), б) или в).</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0" w:name="point10"/>
      <w:r w:rsidRPr="0061441A">
        <w:rPr>
          <w:rFonts w:ascii="Arial" w:eastAsia="Times New Roman" w:hAnsi="Arial" w:cs="Arial"/>
          <w:color w:val="000000"/>
          <w:sz w:val="24"/>
          <w:szCs w:val="24"/>
          <w:lang w:val="bg-BG"/>
        </w:rPr>
        <w:t>10</w:t>
      </w:r>
      <w:bookmarkEnd w:id="10"/>
      <w:r w:rsidRPr="0061441A">
        <w:rPr>
          <w:rFonts w:ascii="Arial" w:eastAsia="Times New Roman" w:hAnsi="Arial" w:cs="Arial"/>
          <w:color w:val="000000"/>
          <w:sz w:val="24"/>
          <w:szCs w:val="24"/>
          <w:lang w:val="bg-BG"/>
        </w:rPr>
        <w:t>      Член 9 от Директива 2004/38, озаглавен „Административни формалности за членове на семейството, които не са граждани на държава-членка“, гласи:</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      Държавите-членки издават карта за пребиваване на членове на семейството на гражданин на Съюза, които не са граждани на държава-членка, когато планираният срок на пребиваване е по-дълъг от три месеца.</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2.      Крайният срок за внасяне на молбата за издаване на карта за пребиваване не може да бъде по-малък от три месеца от датата на пристигане.</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3.      Неспазването на изискването за подаване на молба за карта за пребиваване може да доведе до налагане спрямо въпросното лице на съразмерни и недискриминационни санкции.“</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1" w:name="point11"/>
      <w:r w:rsidRPr="0061441A">
        <w:rPr>
          <w:rFonts w:ascii="Arial" w:eastAsia="Times New Roman" w:hAnsi="Arial" w:cs="Arial"/>
          <w:color w:val="000000"/>
          <w:sz w:val="24"/>
          <w:szCs w:val="24"/>
          <w:lang w:val="bg-BG"/>
        </w:rPr>
        <w:t>11</w:t>
      </w:r>
      <w:bookmarkEnd w:id="11"/>
      <w:r w:rsidRPr="0061441A">
        <w:rPr>
          <w:rFonts w:ascii="Arial" w:eastAsia="Times New Roman" w:hAnsi="Arial" w:cs="Arial"/>
          <w:color w:val="000000"/>
          <w:sz w:val="24"/>
          <w:szCs w:val="24"/>
          <w:lang w:val="bg-BG"/>
        </w:rPr>
        <w:t>      Член 10 от Директива 2004/38, озаглавен „Издаване на карти за пребиваване“, гласи:</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      Правото на пребиваване на членове на семейството на гражданин на Съюза, които не са граждани на държава-членка, се доказва чрез издаването на документ, наричан „Карта за пребиваване на член на семейството на гражданин на Съюза“, не по-късно от шест месеца от датата на внасяне на молбата. Удостоверение за това, че лицето е подало молба за карта за пребиваване се издава незабавно.</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2.      За да бъде издадена картата за пребиваване, държавите-членки изискват представяне на следните документи: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а)      валиден паспорт;</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lastRenderedPageBreak/>
        <w:t>б)      документ, удостоверяващ съществуването на семейни взаимоотношения или на регистрирано съжителство;</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в)      удостоверението за регистрация или при липса на система за регистрация, всякакви други доказателства за пребиваването в приемащата държава-членка на гражданина на Съюза, когото те придружават или към когото се присъединяват;</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г)      в случаите, попадащи в приложното поле на член 2, параграф 2, букви в) и г), документи, доказващи, че са изпълнени условията, посочени в тези разпоредби;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2" w:name="point12"/>
      <w:r w:rsidRPr="0061441A">
        <w:rPr>
          <w:rFonts w:ascii="Arial" w:eastAsia="Times New Roman" w:hAnsi="Arial" w:cs="Arial"/>
          <w:color w:val="000000"/>
          <w:sz w:val="24"/>
          <w:szCs w:val="24"/>
          <w:lang w:val="bg-BG"/>
        </w:rPr>
        <w:t>12</w:t>
      </w:r>
      <w:bookmarkEnd w:id="12"/>
      <w:r w:rsidRPr="0061441A">
        <w:rPr>
          <w:rFonts w:ascii="Arial" w:eastAsia="Times New Roman" w:hAnsi="Arial" w:cs="Arial"/>
          <w:color w:val="000000"/>
          <w:sz w:val="24"/>
          <w:szCs w:val="24"/>
          <w:lang w:val="bg-BG"/>
        </w:rPr>
        <w:t>      Член 27 от Директива 2004/38, който се съдържа в глава VI от нея, озаглавена „Ограничения на правото на влизане и на правото на пребиваване на основания [другаде в текста: „съображения“], свързани с обществения ред, обществената сигурност или общественото здраве“, гласи в параграфи 1 и 2:</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      При спазване на разпоредбите на настоящата глава държавите-членки могат да ограничат свободата на движение и пребиваване на граждани на Съюза и на членове на техните семейства, независимо от националността им, от съображения, свързани с обществения ред, обществената сигурност или общественото здраве. Забранява се позоваването на такива съображения за икономически цели.</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2.      Мерките, предприети от съображения, свързани с обществения ред или обществената сигурност, трябва да са в съответствие с принципа на пропорционалността и да се основават изключително на личното поведение на въпросното лице. Наличието на предишни наказателни присъди не представлява само по себе си основание за предприемането на такива мерки.</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Личното поведение на въпросното лице трябва да представлява истинска, настояща и достатъчно сериозна заплаха, която засяга някой от основните интереси на обществото. Не се приемат мотиви, които са изолирани от конкретния случай и които се опират на съображения за обща превенция.“</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3" w:name="point13"/>
      <w:r w:rsidRPr="0061441A">
        <w:rPr>
          <w:rFonts w:ascii="Arial" w:eastAsia="Times New Roman" w:hAnsi="Arial" w:cs="Arial"/>
          <w:color w:val="000000"/>
          <w:sz w:val="24"/>
          <w:szCs w:val="24"/>
          <w:lang w:val="bg-BG"/>
        </w:rPr>
        <w:t>13</w:t>
      </w:r>
      <w:bookmarkEnd w:id="13"/>
      <w:r w:rsidRPr="0061441A">
        <w:rPr>
          <w:rFonts w:ascii="Arial" w:eastAsia="Times New Roman" w:hAnsi="Arial" w:cs="Arial"/>
          <w:color w:val="000000"/>
          <w:sz w:val="24"/>
          <w:szCs w:val="24"/>
          <w:lang w:val="bg-BG"/>
        </w:rPr>
        <w:t>      Член 35 от Директива 2004/38, озаглавен „Злоупотреба с права“, уточнява:</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„Държавите-членки могат да приемат необходимите мерки за отказване, прекратяване или отнемане на някое от правата, предоставени с настоящата директива, в случаи на злоупотреба с права или измама, като фиктивните бракове например. Всички такива мерки са съразмерни и са обект на процедурните гаранции, предвидени в членове 30 и 31.“</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4" w:name="point14"/>
      <w:r w:rsidRPr="0061441A">
        <w:rPr>
          <w:rFonts w:ascii="Arial" w:eastAsia="Times New Roman" w:hAnsi="Arial" w:cs="Arial"/>
          <w:color w:val="000000"/>
          <w:sz w:val="24"/>
          <w:szCs w:val="24"/>
          <w:lang w:val="bg-BG"/>
        </w:rPr>
        <w:t>14</w:t>
      </w:r>
      <w:bookmarkEnd w:id="14"/>
      <w:r w:rsidRPr="0061441A">
        <w:rPr>
          <w:rFonts w:ascii="Arial" w:eastAsia="Times New Roman" w:hAnsi="Arial" w:cs="Arial"/>
          <w:color w:val="000000"/>
          <w:sz w:val="24"/>
          <w:szCs w:val="24"/>
          <w:lang w:val="bg-BG"/>
        </w:rPr>
        <w:t xml:space="preserve">      Съгласно член 38 от Директива 2004/38 тя отменя по-специално членове 10 и 11 от Регламент (ЕИО) № 1612/68 на Съвета от 15 октомври 1968 година относно свободното движение на работници в Общността (ОВ L 257, стр. 2; Специално издание на български език, 2007 г., глава 5, том 1, стр. 11), </w:t>
      </w:r>
      <w:r w:rsidRPr="0061441A">
        <w:rPr>
          <w:rFonts w:ascii="Arial" w:eastAsia="Times New Roman" w:hAnsi="Arial" w:cs="Arial"/>
          <w:color w:val="000000"/>
          <w:sz w:val="24"/>
          <w:szCs w:val="24"/>
          <w:lang w:val="bg-BG"/>
        </w:rPr>
        <w:lastRenderedPageBreak/>
        <w:t>изменен с Регламент (ЕИО) № 2434/92 на Съвета от 27 юли 1992 година (ОВ L 245, стр. 1; Специално издание на български език, 2007 г., глава 5, том 2, стр. 234, наричан по-нататък „Регламент № 1612/68“).</w:t>
      </w:r>
    </w:p>
    <w:p w:rsidR="009E5D16" w:rsidRPr="0061441A" w:rsidRDefault="009E5D16" w:rsidP="008863F3">
      <w:pPr>
        <w:spacing w:after="120" w:line="240" w:lineRule="auto"/>
        <w:ind w:left="567" w:right="-279"/>
        <w:jc w:val="both"/>
        <w:rPr>
          <w:rFonts w:ascii="Arial" w:eastAsia="Times New Roman" w:hAnsi="Arial" w:cs="Arial"/>
          <w:i/>
          <w:iCs/>
          <w:color w:val="000000"/>
          <w:sz w:val="24"/>
          <w:szCs w:val="24"/>
          <w:lang w:val="bg-BG"/>
        </w:rPr>
      </w:pPr>
      <w:r w:rsidRPr="0061441A">
        <w:rPr>
          <w:rFonts w:ascii="Arial" w:eastAsia="Times New Roman" w:hAnsi="Arial" w:cs="Arial"/>
          <w:i/>
          <w:iCs/>
          <w:color w:val="000000"/>
          <w:sz w:val="24"/>
          <w:szCs w:val="24"/>
          <w:lang w:val="bg-BG"/>
        </w:rPr>
        <w:t> Национална правна уредба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5" w:name="point15"/>
      <w:r w:rsidRPr="0061441A">
        <w:rPr>
          <w:rFonts w:ascii="Arial" w:eastAsia="Times New Roman" w:hAnsi="Arial" w:cs="Arial"/>
          <w:color w:val="000000"/>
          <w:sz w:val="24"/>
          <w:szCs w:val="24"/>
          <w:lang w:val="bg-BG"/>
        </w:rPr>
        <w:t>15</w:t>
      </w:r>
      <w:bookmarkEnd w:id="15"/>
      <w:r w:rsidRPr="0061441A">
        <w:rPr>
          <w:rFonts w:ascii="Arial" w:eastAsia="Times New Roman" w:hAnsi="Arial" w:cs="Arial"/>
          <w:color w:val="000000"/>
          <w:sz w:val="24"/>
          <w:szCs w:val="24"/>
          <w:lang w:val="bg-BG"/>
        </w:rPr>
        <w:t>      Към датата на настъпването на обстоятелствата по главното производство транспонирането на Директива 2004/38 в ирландското право е извършено с Правилник от 2006 г. относно свободното движение на лицата в Европейските общности (</w:t>
      </w:r>
      <w:proofErr w:type="spellStart"/>
      <w:r w:rsidRPr="0061441A">
        <w:rPr>
          <w:rFonts w:ascii="Arial" w:eastAsia="Times New Roman" w:hAnsi="Arial" w:cs="Arial"/>
          <w:color w:val="000000"/>
          <w:sz w:val="24"/>
          <w:szCs w:val="24"/>
          <w:lang w:val="bg-BG"/>
        </w:rPr>
        <w:t>European</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Communities</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Free</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Movement</w:t>
      </w:r>
      <w:proofErr w:type="spellEnd"/>
      <w:r w:rsidRPr="0061441A">
        <w:rPr>
          <w:rFonts w:ascii="Arial" w:eastAsia="Times New Roman" w:hAnsi="Arial" w:cs="Arial"/>
          <w:color w:val="000000"/>
          <w:sz w:val="24"/>
          <w:szCs w:val="24"/>
          <w:lang w:val="bg-BG"/>
        </w:rPr>
        <w:t xml:space="preserve"> of </w:t>
      </w:r>
      <w:proofErr w:type="spellStart"/>
      <w:r w:rsidRPr="0061441A">
        <w:rPr>
          <w:rFonts w:ascii="Arial" w:eastAsia="Times New Roman" w:hAnsi="Arial" w:cs="Arial"/>
          <w:color w:val="000000"/>
          <w:sz w:val="24"/>
          <w:szCs w:val="24"/>
          <w:lang w:val="bg-BG"/>
        </w:rPr>
        <w:t>Persons</w:t>
      </w:r>
      <w:proofErr w:type="spellEnd"/>
      <w:r w:rsidRPr="0061441A">
        <w:rPr>
          <w:rFonts w:ascii="Arial" w:eastAsia="Times New Roman" w:hAnsi="Arial" w:cs="Arial"/>
          <w:color w:val="000000"/>
          <w:sz w:val="24"/>
          <w:szCs w:val="24"/>
          <w:lang w:val="bg-BG"/>
        </w:rPr>
        <w:t xml:space="preserve">) (n° 2) </w:t>
      </w:r>
      <w:proofErr w:type="spellStart"/>
      <w:r w:rsidRPr="0061441A">
        <w:rPr>
          <w:rFonts w:ascii="Arial" w:eastAsia="Times New Roman" w:hAnsi="Arial" w:cs="Arial"/>
          <w:color w:val="000000"/>
          <w:sz w:val="24"/>
          <w:szCs w:val="24"/>
          <w:lang w:val="bg-BG"/>
        </w:rPr>
        <w:t>Regulations</w:t>
      </w:r>
      <w:proofErr w:type="spellEnd"/>
      <w:r w:rsidRPr="0061441A">
        <w:rPr>
          <w:rFonts w:ascii="Arial" w:eastAsia="Times New Roman" w:hAnsi="Arial" w:cs="Arial"/>
          <w:color w:val="000000"/>
          <w:sz w:val="24"/>
          <w:szCs w:val="24"/>
          <w:lang w:val="bg-BG"/>
        </w:rPr>
        <w:t xml:space="preserve"> 2006), приет на 18 декември 2006 г. и влязъл в сила на 1 януари 2007 г. (наричан по-нататък „Правилника от 2006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6" w:name="point16"/>
      <w:r w:rsidRPr="0061441A">
        <w:rPr>
          <w:rFonts w:ascii="Arial" w:eastAsia="Times New Roman" w:hAnsi="Arial" w:cs="Arial"/>
          <w:color w:val="000000"/>
          <w:sz w:val="24"/>
          <w:szCs w:val="24"/>
          <w:lang w:val="bg-BG"/>
        </w:rPr>
        <w:t>16</w:t>
      </w:r>
      <w:bookmarkEnd w:id="16"/>
      <w:r w:rsidRPr="0061441A">
        <w:rPr>
          <w:rFonts w:ascii="Arial" w:eastAsia="Times New Roman" w:hAnsi="Arial" w:cs="Arial"/>
          <w:color w:val="000000"/>
          <w:sz w:val="24"/>
          <w:szCs w:val="24"/>
          <w:lang w:val="bg-BG"/>
        </w:rPr>
        <w:t>      Член 3, параграфи 1 и 2 от Правилника от 2006 г. гласи:</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      Настоящият правилник се прилага</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а)      за гражданите на Съюза;</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б)      без да се засяга действието на параграф 2, за признатите членове на семейството на гражданите на Съюза, които не са граждани на Съюза, 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в)      без да се засяга действието на параграф 2, за получилите разрешение членове на семейството на гражданите на Съюза.</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2.      Настоящият правилник се прилага за член на семейството само ако същият пребивава законно в друга държава-членка 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а)      ако той възнамерява да влезе в държавата заедно с гражданин на Съюза, на чието семейство той е член, или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б)      ако той възнамерява да се присъедини към намиращ се законно в държавата гражданин на Съюза, на чието семейство той е член.“</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7" w:name="point17"/>
      <w:r w:rsidRPr="0061441A">
        <w:rPr>
          <w:rFonts w:ascii="Arial" w:eastAsia="Times New Roman" w:hAnsi="Arial" w:cs="Arial"/>
          <w:color w:val="000000"/>
          <w:sz w:val="24"/>
          <w:szCs w:val="24"/>
          <w:lang w:val="bg-BG"/>
        </w:rPr>
        <w:t>17</w:t>
      </w:r>
      <w:bookmarkEnd w:id="17"/>
      <w:r w:rsidRPr="0061441A">
        <w:rPr>
          <w:rFonts w:ascii="Arial" w:eastAsia="Times New Roman" w:hAnsi="Arial" w:cs="Arial"/>
          <w:color w:val="000000"/>
          <w:sz w:val="24"/>
          <w:szCs w:val="24"/>
          <w:lang w:val="bg-BG"/>
        </w:rPr>
        <w:t>      По смисъла на член 3 от Правилника от 2006 г. „признатите членове на семейството“ включват съпрузите на гражданите на Съюза.</w:t>
      </w:r>
    </w:p>
    <w:p w:rsidR="009E5D16" w:rsidRPr="0061441A" w:rsidRDefault="009E5D16" w:rsidP="008863F3">
      <w:pPr>
        <w:spacing w:after="120" w:line="240" w:lineRule="auto"/>
        <w:ind w:left="567" w:right="-279"/>
        <w:jc w:val="both"/>
        <w:rPr>
          <w:rFonts w:ascii="Arial" w:eastAsia="Times New Roman" w:hAnsi="Arial" w:cs="Arial"/>
          <w:b/>
          <w:bCs/>
          <w:color w:val="000000"/>
          <w:sz w:val="24"/>
          <w:szCs w:val="24"/>
          <w:lang w:val="bg-BG"/>
        </w:rPr>
      </w:pPr>
      <w:r w:rsidRPr="0061441A">
        <w:rPr>
          <w:rFonts w:ascii="Arial" w:eastAsia="Times New Roman" w:hAnsi="Arial" w:cs="Arial"/>
          <w:b/>
          <w:bCs/>
          <w:color w:val="000000"/>
          <w:sz w:val="24"/>
          <w:szCs w:val="24"/>
          <w:lang w:val="bg-BG"/>
        </w:rPr>
        <w:t> Спорът по главното производство</w:t>
      </w:r>
    </w:p>
    <w:p w:rsidR="009E5D16" w:rsidRPr="0061441A" w:rsidRDefault="009E5D16" w:rsidP="008863F3">
      <w:pPr>
        <w:spacing w:after="120" w:line="240" w:lineRule="auto"/>
        <w:ind w:left="567" w:right="-279"/>
        <w:jc w:val="both"/>
        <w:rPr>
          <w:rFonts w:ascii="Arial" w:eastAsia="Times New Roman" w:hAnsi="Arial" w:cs="Arial"/>
          <w:i/>
          <w:iCs/>
          <w:color w:val="000000"/>
          <w:sz w:val="24"/>
          <w:szCs w:val="24"/>
          <w:lang w:val="bg-BG"/>
        </w:rPr>
      </w:pPr>
      <w:r w:rsidRPr="0061441A">
        <w:rPr>
          <w:rFonts w:ascii="Arial" w:eastAsia="Times New Roman" w:hAnsi="Arial" w:cs="Arial"/>
          <w:i/>
          <w:iCs/>
          <w:color w:val="000000"/>
          <w:sz w:val="24"/>
          <w:szCs w:val="24"/>
          <w:lang w:val="bg-BG"/>
        </w:rPr>
        <w:t xml:space="preserve"> Делото </w:t>
      </w:r>
      <w:proofErr w:type="spellStart"/>
      <w:r w:rsidRPr="0061441A">
        <w:rPr>
          <w:rFonts w:ascii="Arial" w:eastAsia="Times New Roman" w:hAnsi="Arial" w:cs="Arial"/>
          <w:i/>
          <w:iCs/>
          <w:color w:val="000000"/>
          <w:sz w:val="24"/>
          <w:szCs w:val="24"/>
          <w:lang w:val="bg-BG"/>
        </w:rPr>
        <w:t>Metock</w:t>
      </w:r>
      <w:proofErr w:type="spellEnd"/>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8" w:name="point18"/>
      <w:r w:rsidRPr="0061441A">
        <w:rPr>
          <w:rFonts w:ascii="Arial" w:eastAsia="Times New Roman" w:hAnsi="Arial" w:cs="Arial"/>
          <w:color w:val="000000"/>
          <w:sz w:val="24"/>
          <w:szCs w:val="24"/>
          <w:lang w:val="bg-BG"/>
        </w:rPr>
        <w:t>18</w:t>
      </w:r>
      <w:bookmarkEnd w:id="18"/>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Metock</w:t>
      </w:r>
      <w:proofErr w:type="spellEnd"/>
      <w:r w:rsidRPr="0061441A">
        <w:rPr>
          <w:rFonts w:ascii="Arial" w:eastAsia="Times New Roman" w:hAnsi="Arial" w:cs="Arial"/>
          <w:color w:val="000000"/>
          <w:sz w:val="24"/>
          <w:szCs w:val="24"/>
          <w:lang w:val="bg-BG"/>
        </w:rPr>
        <w:t>, камерунски гражданин, пристига в Ирландия на 23 юни 2006 г. и подава молба за политическо убежище. Тази молба е окончателно отхвърлена на 28 февруари 2007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9" w:name="point19"/>
      <w:r w:rsidRPr="0061441A">
        <w:rPr>
          <w:rFonts w:ascii="Arial" w:eastAsia="Times New Roman" w:hAnsi="Arial" w:cs="Arial"/>
          <w:color w:val="000000"/>
          <w:sz w:val="24"/>
          <w:szCs w:val="24"/>
          <w:lang w:val="bg-BG"/>
        </w:rPr>
        <w:t>19</w:t>
      </w:r>
      <w:bookmarkEnd w:id="19"/>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Ngo</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Ikeng</w:t>
      </w:r>
      <w:proofErr w:type="spellEnd"/>
      <w:r w:rsidRPr="0061441A">
        <w:rPr>
          <w:rFonts w:ascii="Arial" w:eastAsia="Times New Roman" w:hAnsi="Arial" w:cs="Arial"/>
          <w:color w:val="000000"/>
          <w:sz w:val="24"/>
          <w:szCs w:val="24"/>
          <w:lang w:val="bg-BG"/>
        </w:rPr>
        <w:t>, камерунка по рождение, е получила британско гражданство. От края на 2006 г. тя пребивава и работи в Ирландия.</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20" w:name="point20"/>
      <w:r w:rsidRPr="0061441A">
        <w:rPr>
          <w:rFonts w:ascii="Arial" w:eastAsia="Times New Roman" w:hAnsi="Arial" w:cs="Arial"/>
          <w:color w:val="000000"/>
          <w:sz w:val="24"/>
          <w:szCs w:val="24"/>
          <w:lang w:val="bg-BG"/>
        </w:rPr>
        <w:t>20</w:t>
      </w:r>
      <w:bookmarkEnd w:id="20"/>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Metock</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Ngo</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Ikeng</w:t>
      </w:r>
      <w:proofErr w:type="spellEnd"/>
      <w:r w:rsidRPr="0061441A">
        <w:rPr>
          <w:rFonts w:ascii="Arial" w:eastAsia="Times New Roman" w:hAnsi="Arial" w:cs="Arial"/>
          <w:color w:val="000000"/>
          <w:sz w:val="24"/>
          <w:szCs w:val="24"/>
          <w:lang w:val="bg-BG"/>
        </w:rPr>
        <w:t xml:space="preserve"> се запознават в Камерун през 1994 г. и имат връзка от тази дата нататък. Те имат две деца, родени съответно през 1998 г. и през 2006 г. Те сключват брак на 12 октомври 2006 г. в Ирландия.</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21" w:name="point21"/>
      <w:r w:rsidRPr="0061441A">
        <w:rPr>
          <w:rFonts w:ascii="Arial" w:eastAsia="Times New Roman" w:hAnsi="Arial" w:cs="Arial"/>
          <w:color w:val="000000"/>
          <w:sz w:val="24"/>
          <w:szCs w:val="24"/>
          <w:lang w:val="bg-BG"/>
        </w:rPr>
        <w:t>21</w:t>
      </w:r>
      <w:bookmarkEnd w:id="21"/>
      <w:r w:rsidRPr="0061441A">
        <w:rPr>
          <w:rFonts w:ascii="Arial" w:eastAsia="Times New Roman" w:hAnsi="Arial" w:cs="Arial"/>
          <w:color w:val="000000"/>
          <w:sz w:val="24"/>
          <w:szCs w:val="24"/>
          <w:lang w:val="bg-BG"/>
        </w:rPr>
        <w:t>      На 6 ноември 2006 г.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Metock</w:t>
      </w:r>
      <w:proofErr w:type="spellEnd"/>
      <w:r w:rsidRPr="0061441A">
        <w:rPr>
          <w:rFonts w:ascii="Arial" w:eastAsia="Times New Roman" w:hAnsi="Arial" w:cs="Arial"/>
          <w:color w:val="000000"/>
          <w:sz w:val="24"/>
          <w:szCs w:val="24"/>
          <w:lang w:val="bg-BG"/>
        </w:rPr>
        <w:t xml:space="preserve"> подава молба за разрешение за пребиваване в качеството си на съпруг на гражданин на Съюза, който работи и пребивава в Ирландия. Тази молба е отхвърлена с решение на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lastRenderedPageBreak/>
        <w:t>Justice</w:t>
      </w:r>
      <w:proofErr w:type="spellEnd"/>
      <w:r w:rsidRPr="0061441A">
        <w:rPr>
          <w:rFonts w:ascii="Arial" w:eastAsia="Times New Roman" w:hAnsi="Arial" w:cs="Arial"/>
          <w:color w:val="000000"/>
          <w:sz w:val="24"/>
          <w:szCs w:val="24"/>
          <w:lang w:val="bg-BG"/>
        </w:rPr>
        <w:t xml:space="preserve"> от 28 юни 2007 г. на основание, че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Metock</w:t>
      </w:r>
      <w:proofErr w:type="spellEnd"/>
      <w:r w:rsidRPr="0061441A">
        <w:rPr>
          <w:rFonts w:ascii="Arial" w:eastAsia="Times New Roman" w:hAnsi="Arial" w:cs="Arial"/>
          <w:color w:val="000000"/>
          <w:sz w:val="24"/>
          <w:szCs w:val="24"/>
          <w:lang w:val="bg-BG"/>
        </w:rPr>
        <w:t xml:space="preserve"> не отговаря на условието за предварително законно пребиваване в друга държава-членка, което се изисква от член 3, параграф 2 от Правилника от 2006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22" w:name="point22"/>
      <w:r w:rsidRPr="0061441A">
        <w:rPr>
          <w:rFonts w:ascii="Arial" w:eastAsia="Times New Roman" w:hAnsi="Arial" w:cs="Arial"/>
          <w:color w:val="000000"/>
          <w:sz w:val="24"/>
          <w:szCs w:val="24"/>
          <w:lang w:val="bg-BG"/>
        </w:rPr>
        <w:t>22</w:t>
      </w:r>
      <w:bookmarkEnd w:id="22"/>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Metock</w:t>
      </w:r>
      <w:proofErr w:type="spellEnd"/>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Ngo</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Ikeng</w:t>
      </w:r>
      <w:proofErr w:type="spellEnd"/>
      <w:r w:rsidRPr="0061441A">
        <w:rPr>
          <w:rFonts w:ascii="Arial" w:eastAsia="Times New Roman" w:hAnsi="Arial" w:cs="Arial"/>
          <w:color w:val="000000"/>
          <w:sz w:val="24"/>
          <w:szCs w:val="24"/>
          <w:lang w:val="bg-BG"/>
        </w:rPr>
        <w:t xml:space="preserve"> и техните деца подават жалба срещу това решение.</w:t>
      </w:r>
    </w:p>
    <w:p w:rsidR="009E5D16" w:rsidRPr="0061441A" w:rsidRDefault="009E5D16" w:rsidP="008863F3">
      <w:pPr>
        <w:spacing w:after="120" w:line="240" w:lineRule="auto"/>
        <w:ind w:left="567" w:right="-279"/>
        <w:jc w:val="both"/>
        <w:rPr>
          <w:rFonts w:ascii="Arial" w:eastAsia="Times New Roman" w:hAnsi="Arial" w:cs="Arial"/>
          <w:i/>
          <w:iCs/>
          <w:color w:val="000000"/>
          <w:sz w:val="24"/>
          <w:szCs w:val="24"/>
          <w:lang w:val="bg-BG"/>
        </w:rPr>
      </w:pPr>
      <w:r w:rsidRPr="0061441A">
        <w:rPr>
          <w:rFonts w:ascii="Arial" w:eastAsia="Times New Roman" w:hAnsi="Arial" w:cs="Arial"/>
          <w:i/>
          <w:iCs/>
          <w:color w:val="000000"/>
          <w:sz w:val="24"/>
          <w:szCs w:val="24"/>
          <w:lang w:val="bg-BG"/>
        </w:rPr>
        <w:t xml:space="preserve"> Делото </w:t>
      </w:r>
      <w:proofErr w:type="spellStart"/>
      <w:r w:rsidRPr="0061441A">
        <w:rPr>
          <w:rFonts w:ascii="Arial" w:eastAsia="Times New Roman" w:hAnsi="Arial" w:cs="Arial"/>
          <w:i/>
          <w:iCs/>
          <w:color w:val="000000"/>
          <w:sz w:val="24"/>
          <w:szCs w:val="24"/>
          <w:lang w:val="bg-BG"/>
        </w:rPr>
        <w:t>Ikogho</w:t>
      </w:r>
      <w:proofErr w:type="spellEnd"/>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23" w:name="point23"/>
      <w:r w:rsidRPr="0061441A">
        <w:rPr>
          <w:rFonts w:ascii="Arial" w:eastAsia="Times New Roman" w:hAnsi="Arial" w:cs="Arial"/>
          <w:color w:val="000000"/>
          <w:sz w:val="24"/>
          <w:szCs w:val="24"/>
          <w:lang w:val="bg-BG"/>
        </w:rPr>
        <w:t>23</w:t>
      </w:r>
      <w:bookmarkEnd w:id="23"/>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Ikogho</w:t>
      </w:r>
      <w:proofErr w:type="spellEnd"/>
      <w:r w:rsidRPr="0061441A">
        <w:rPr>
          <w:rFonts w:ascii="Arial" w:eastAsia="Times New Roman" w:hAnsi="Arial" w:cs="Arial"/>
          <w:color w:val="000000"/>
          <w:sz w:val="24"/>
          <w:szCs w:val="24"/>
          <w:lang w:val="bg-BG"/>
        </w:rPr>
        <w:t xml:space="preserve">, гражданин на трета страна, пристига в Ирландия през ноември 2004 г. и подава молба за политическо убежище. Молбата му е окончателно отхвърлена и на 15 септември 2005 г.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xml:space="preserve"> издава заповед за неговото експулсиране. Подадената срещу тази заповед жалба е отхвърлена с определение на </w:t>
      </w:r>
      <w:proofErr w:type="spellStart"/>
      <w:r w:rsidRPr="0061441A">
        <w:rPr>
          <w:rFonts w:ascii="Arial" w:eastAsia="Times New Roman" w:hAnsi="Arial" w:cs="Arial"/>
          <w:color w:val="000000"/>
          <w:sz w:val="24"/>
          <w:szCs w:val="24"/>
          <w:lang w:val="bg-BG"/>
        </w:rPr>
        <w:t>High</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Court</w:t>
      </w:r>
      <w:proofErr w:type="spellEnd"/>
      <w:r w:rsidRPr="0061441A">
        <w:rPr>
          <w:rFonts w:ascii="Arial" w:eastAsia="Times New Roman" w:hAnsi="Arial" w:cs="Arial"/>
          <w:color w:val="000000"/>
          <w:sz w:val="24"/>
          <w:szCs w:val="24"/>
          <w:lang w:val="bg-BG"/>
        </w:rPr>
        <w:t xml:space="preserve"> от 19 юни 2007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24" w:name="point24"/>
      <w:r w:rsidRPr="0061441A">
        <w:rPr>
          <w:rFonts w:ascii="Arial" w:eastAsia="Times New Roman" w:hAnsi="Arial" w:cs="Arial"/>
          <w:color w:val="000000"/>
          <w:sz w:val="24"/>
          <w:szCs w:val="24"/>
          <w:lang w:val="bg-BG"/>
        </w:rPr>
        <w:t>24</w:t>
      </w:r>
      <w:bookmarkEnd w:id="24"/>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Ikogho</w:t>
      </w:r>
      <w:proofErr w:type="spellEnd"/>
      <w:r w:rsidRPr="0061441A">
        <w:rPr>
          <w:rFonts w:ascii="Arial" w:eastAsia="Times New Roman" w:hAnsi="Arial" w:cs="Arial"/>
          <w:color w:val="000000"/>
          <w:sz w:val="24"/>
          <w:szCs w:val="24"/>
          <w:lang w:val="bg-BG"/>
        </w:rPr>
        <w:t>, която е поданик на Обединеното кралство и гражданин на Съюза, пребивава и работи в Ирландия от 1996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25" w:name="point25"/>
      <w:r w:rsidRPr="0061441A">
        <w:rPr>
          <w:rFonts w:ascii="Arial" w:eastAsia="Times New Roman" w:hAnsi="Arial" w:cs="Arial"/>
          <w:color w:val="000000"/>
          <w:sz w:val="24"/>
          <w:szCs w:val="24"/>
          <w:lang w:val="bg-BG"/>
        </w:rPr>
        <w:t>25</w:t>
      </w:r>
      <w:bookmarkEnd w:id="25"/>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и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Ikogho</w:t>
      </w:r>
      <w:proofErr w:type="spellEnd"/>
      <w:r w:rsidRPr="0061441A">
        <w:rPr>
          <w:rFonts w:ascii="Arial" w:eastAsia="Times New Roman" w:hAnsi="Arial" w:cs="Arial"/>
          <w:color w:val="000000"/>
          <w:sz w:val="24"/>
          <w:szCs w:val="24"/>
          <w:lang w:val="bg-BG"/>
        </w:rPr>
        <w:t xml:space="preserve"> се запознават в Ирландия през декември 2004 г. и сключват брак там на 7 юни 2006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26" w:name="point26"/>
      <w:r w:rsidRPr="0061441A">
        <w:rPr>
          <w:rFonts w:ascii="Arial" w:eastAsia="Times New Roman" w:hAnsi="Arial" w:cs="Arial"/>
          <w:color w:val="000000"/>
          <w:sz w:val="24"/>
          <w:szCs w:val="24"/>
          <w:lang w:val="bg-BG"/>
        </w:rPr>
        <w:t>26</w:t>
      </w:r>
      <w:bookmarkEnd w:id="26"/>
      <w:r w:rsidRPr="0061441A">
        <w:rPr>
          <w:rFonts w:ascii="Arial" w:eastAsia="Times New Roman" w:hAnsi="Arial" w:cs="Arial"/>
          <w:color w:val="000000"/>
          <w:sz w:val="24"/>
          <w:szCs w:val="24"/>
          <w:lang w:val="bg-BG"/>
        </w:rPr>
        <w:t>      На 6 юли 2006 г.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Ikogho</w:t>
      </w:r>
      <w:proofErr w:type="spellEnd"/>
      <w:r w:rsidRPr="0061441A">
        <w:rPr>
          <w:rFonts w:ascii="Arial" w:eastAsia="Times New Roman" w:hAnsi="Arial" w:cs="Arial"/>
          <w:color w:val="000000"/>
          <w:sz w:val="24"/>
          <w:szCs w:val="24"/>
          <w:lang w:val="bg-BG"/>
        </w:rPr>
        <w:t xml:space="preserve"> подава молба за разрешение за пребиваване в качеството си на съпруг на гражданин на Съюза, който работи и пребивава в Ирландия. Тази молба е отхвърлена с решение на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xml:space="preserve"> от 12 януари 2007 г. на основание, че като се има предвид заповедта за експулсиране от 15 септември 2005 г., по време на сключването на неговия брак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Ikogho</w:t>
      </w:r>
      <w:proofErr w:type="spellEnd"/>
      <w:r w:rsidRPr="0061441A">
        <w:rPr>
          <w:rFonts w:ascii="Arial" w:eastAsia="Times New Roman" w:hAnsi="Arial" w:cs="Arial"/>
          <w:color w:val="000000"/>
          <w:sz w:val="24"/>
          <w:szCs w:val="24"/>
          <w:lang w:val="bg-BG"/>
        </w:rPr>
        <w:t xml:space="preserve"> е незаконно пребиваващ в Ирландия.</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27" w:name="point27"/>
      <w:r w:rsidRPr="0061441A">
        <w:rPr>
          <w:rFonts w:ascii="Arial" w:eastAsia="Times New Roman" w:hAnsi="Arial" w:cs="Arial"/>
          <w:color w:val="000000"/>
          <w:sz w:val="24"/>
          <w:szCs w:val="24"/>
          <w:lang w:val="bg-BG"/>
        </w:rPr>
        <w:t>27</w:t>
      </w:r>
      <w:bookmarkEnd w:id="27"/>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и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Ikogho</w:t>
      </w:r>
      <w:proofErr w:type="spellEnd"/>
      <w:r w:rsidRPr="0061441A">
        <w:rPr>
          <w:rFonts w:ascii="Arial" w:eastAsia="Times New Roman" w:hAnsi="Arial" w:cs="Arial"/>
          <w:color w:val="000000"/>
          <w:sz w:val="24"/>
          <w:szCs w:val="24"/>
          <w:lang w:val="bg-BG"/>
        </w:rPr>
        <w:t xml:space="preserve"> подават жалба срещу това решение.</w:t>
      </w:r>
    </w:p>
    <w:p w:rsidR="009E5D16" w:rsidRPr="0061441A" w:rsidRDefault="009E5D16" w:rsidP="008863F3">
      <w:pPr>
        <w:spacing w:after="120" w:line="240" w:lineRule="auto"/>
        <w:ind w:left="567" w:right="-279"/>
        <w:jc w:val="both"/>
        <w:rPr>
          <w:rFonts w:ascii="Arial" w:eastAsia="Times New Roman" w:hAnsi="Arial" w:cs="Arial"/>
          <w:i/>
          <w:iCs/>
          <w:color w:val="000000"/>
          <w:sz w:val="24"/>
          <w:szCs w:val="24"/>
          <w:lang w:val="bg-BG"/>
        </w:rPr>
      </w:pPr>
      <w:r w:rsidRPr="0061441A">
        <w:rPr>
          <w:rFonts w:ascii="Arial" w:eastAsia="Times New Roman" w:hAnsi="Arial" w:cs="Arial"/>
          <w:i/>
          <w:iCs/>
          <w:color w:val="000000"/>
          <w:sz w:val="24"/>
          <w:szCs w:val="24"/>
          <w:lang w:val="bg-BG"/>
        </w:rPr>
        <w:t xml:space="preserve"> Делото </w:t>
      </w:r>
      <w:proofErr w:type="spellStart"/>
      <w:r w:rsidRPr="0061441A">
        <w:rPr>
          <w:rFonts w:ascii="Arial" w:eastAsia="Times New Roman" w:hAnsi="Arial" w:cs="Arial"/>
          <w:i/>
          <w:iCs/>
          <w:color w:val="000000"/>
          <w:sz w:val="24"/>
          <w:szCs w:val="24"/>
          <w:lang w:val="bg-BG"/>
        </w:rPr>
        <w:t>Chinedu</w:t>
      </w:r>
      <w:proofErr w:type="spellEnd"/>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28" w:name="point28"/>
      <w:r w:rsidRPr="0061441A">
        <w:rPr>
          <w:rFonts w:ascii="Arial" w:eastAsia="Times New Roman" w:hAnsi="Arial" w:cs="Arial"/>
          <w:color w:val="000000"/>
          <w:sz w:val="24"/>
          <w:szCs w:val="24"/>
          <w:lang w:val="bg-BG"/>
        </w:rPr>
        <w:t>28</w:t>
      </w:r>
      <w:bookmarkEnd w:id="28"/>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Chinedu</w:t>
      </w:r>
      <w:proofErr w:type="spellEnd"/>
      <w:r w:rsidRPr="0061441A">
        <w:rPr>
          <w:rFonts w:ascii="Arial" w:eastAsia="Times New Roman" w:hAnsi="Arial" w:cs="Arial"/>
          <w:color w:val="000000"/>
          <w:sz w:val="24"/>
          <w:szCs w:val="24"/>
          <w:lang w:val="bg-BG"/>
        </w:rPr>
        <w:t>, нигерийски гражданин, пристига в Ирландия през декември 2005 г. и подава молба за политическо убежище. Тази молба е окончателно отхвърлена на 8 август 2006 г.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Babucke</w:t>
      </w:r>
      <w:proofErr w:type="spellEnd"/>
      <w:r w:rsidRPr="0061441A">
        <w:rPr>
          <w:rFonts w:ascii="Arial" w:eastAsia="Times New Roman" w:hAnsi="Arial" w:cs="Arial"/>
          <w:color w:val="000000"/>
          <w:sz w:val="24"/>
          <w:szCs w:val="24"/>
          <w:lang w:val="bg-BG"/>
        </w:rPr>
        <w:t>, германски гражданин, пребивава в Ирландия.</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29" w:name="point29"/>
      <w:r w:rsidRPr="0061441A">
        <w:rPr>
          <w:rFonts w:ascii="Arial" w:eastAsia="Times New Roman" w:hAnsi="Arial" w:cs="Arial"/>
          <w:color w:val="000000"/>
          <w:sz w:val="24"/>
          <w:szCs w:val="24"/>
          <w:lang w:val="bg-BG"/>
        </w:rPr>
        <w:t>29</w:t>
      </w:r>
      <w:bookmarkEnd w:id="29"/>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Chinedu</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Babucke</w:t>
      </w:r>
      <w:proofErr w:type="spellEnd"/>
      <w:r w:rsidRPr="0061441A">
        <w:rPr>
          <w:rFonts w:ascii="Arial" w:eastAsia="Times New Roman" w:hAnsi="Arial" w:cs="Arial"/>
          <w:color w:val="000000"/>
          <w:sz w:val="24"/>
          <w:szCs w:val="24"/>
          <w:lang w:val="bg-BG"/>
        </w:rPr>
        <w:t xml:space="preserve"> сключват брак в Ирландия на 3 юли 2006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30" w:name="point30"/>
      <w:r w:rsidRPr="0061441A">
        <w:rPr>
          <w:rFonts w:ascii="Arial" w:eastAsia="Times New Roman" w:hAnsi="Arial" w:cs="Arial"/>
          <w:color w:val="000000"/>
          <w:sz w:val="24"/>
          <w:szCs w:val="24"/>
          <w:lang w:val="bg-BG"/>
        </w:rPr>
        <w:t>30</w:t>
      </w:r>
      <w:bookmarkEnd w:id="30"/>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Chinedu</w:t>
      </w:r>
      <w:proofErr w:type="spellEnd"/>
      <w:r w:rsidRPr="0061441A">
        <w:rPr>
          <w:rFonts w:ascii="Arial" w:eastAsia="Times New Roman" w:hAnsi="Arial" w:cs="Arial"/>
          <w:color w:val="000000"/>
          <w:sz w:val="24"/>
          <w:szCs w:val="24"/>
          <w:lang w:val="bg-BG"/>
        </w:rPr>
        <w:t xml:space="preserve"> подава молба за разрешение за пребиваване в качеството си на съпруг на гражданин на Съюза, получена от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xml:space="preserve"> на 1 август 2006 г. Тази молба е отхвърлена с решение на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xml:space="preserve"> от 17 април 2007 г. на основание, че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Chinedu</w:t>
      </w:r>
      <w:proofErr w:type="spellEnd"/>
      <w:r w:rsidRPr="0061441A">
        <w:rPr>
          <w:rFonts w:ascii="Arial" w:eastAsia="Times New Roman" w:hAnsi="Arial" w:cs="Arial"/>
          <w:color w:val="000000"/>
          <w:sz w:val="24"/>
          <w:szCs w:val="24"/>
          <w:lang w:val="bg-BG"/>
        </w:rPr>
        <w:t xml:space="preserve"> не отговаря на условието за предварително законно пребиваване в друга държава-членка, което се изисква от член 3, параграф 2 от Правилника от 2006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31" w:name="point31"/>
      <w:r w:rsidRPr="0061441A">
        <w:rPr>
          <w:rFonts w:ascii="Arial" w:eastAsia="Times New Roman" w:hAnsi="Arial" w:cs="Arial"/>
          <w:color w:val="000000"/>
          <w:sz w:val="24"/>
          <w:szCs w:val="24"/>
          <w:lang w:val="bg-BG"/>
        </w:rPr>
        <w:t>31</w:t>
      </w:r>
      <w:bookmarkEnd w:id="31"/>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Chinedu</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Babucke</w:t>
      </w:r>
      <w:proofErr w:type="spellEnd"/>
      <w:r w:rsidRPr="0061441A">
        <w:rPr>
          <w:rFonts w:ascii="Arial" w:eastAsia="Times New Roman" w:hAnsi="Arial" w:cs="Arial"/>
          <w:color w:val="000000"/>
          <w:sz w:val="24"/>
          <w:szCs w:val="24"/>
          <w:lang w:val="bg-BG"/>
        </w:rPr>
        <w:t xml:space="preserve"> подават жалба срещу това решение.</w:t>
      </w:r>
    </w:p>
    <w:p w:rsidR="009E5D16" w:rsidRPr="0061441A" w:rsidRDefault="009E5D16" w:rsidP="008863F3">
      <w:pPr>
        <w:spacing w:after="120" w:line="240" w:lineRule="auto"/>
        <w:ind w:left="567" w:right="-279"/>
        <w:jc w:val="both"/>
        <w:rPr>
          <w:rFonts w:ascii="Arial" w:eastAsia="Times New Roman" w:hAnsi="Arial" w:cs="Arial"/>
          <w:i/>
          <w:iCs/>
          <w:color w:val="000000"/>
          <w:sz w:val="24"/>
          <w:szCs w:val="24"/>
          <w:lang w:val="bg-BG"/>
        </w:rPr>
      </w:pPr>
      <w:r w:rsidRPr="0061441A">
        <w:rPr>
          <w:rFonts w:ascii="Arial" w:eastAsia="Times New Roman" w:hAnsi="Arial" w:cs="Arial"/>
          <w:i/>
          <w:iCs/>
          <w:color w:val="000000"/>
          <w:sz w:val="24"/>
          <w:szCs w:val="24"/>
          <w:lang w:val="bg-BG"/>
        </w:rPr>
        <w:t xml:space="preserve"> Делото </w:t>
      </w:r>
      <w:proofErr w:type="spellStart"/>
      <w:r w:rsidRPr="0061441A">
        <w:rPr>
          <w:rFonts w:ascii="Arial" w:eastAsia="Times New Roman" w:hAnsi="Arial" w:cs="Arial"/>
          <w:i/>
          <w:iCs/>
          <w:color w:val="000000"/>
          <w:sz w:val="24"/>
          <w:szCs w:val="24"/>
          <w:lang w:val="bg-BG"/>
        </w:rPr>
        <w:t>Igboanusi</w:t>
      </w:r>
      <w:proofErr w:type="spellEnd"/>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32" w:name="point32"/>
      <w:r w:rsidRPr="0061441A">
        <w:rPr>
          <w:rFonts w:ascii="Arial" w:eastAsia="Times New Roman" w:hAnsi="Arial" w:cs="Arial"/>
          <w:color w:val="000000"/>
          <w:sz w:val="24"/>
          <w:szCs w:val="24"/>
          <w:lang w:val="bg-BG"/>
        </w:rPr>
        <w:t>32</w:t>
      </w:r>
      <w:bookmarkEnd w:id="32"/>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Igboanusi</w:t>
      </w:r>
      <w:proofErr w:type="spellEnd"/>
      <w:r w:rsidRPr="0061441A">
        <w:rPr>
          <w:rFonts w:ascii="Arial" w:eastAsia="Times New Roman" w:hAnsi="Arial" w:cs="Arial"/>
          <w:color w:val="000000"/>
          <w:sz w:val="24"/>
          <w:szCs w:val="24"/>
          <w:lang w:val="bg-BG"/>
        </w:rPr>
        <w:t xml:space="preserve">, нигерийски гражданин, пристига в Ирландия на 2 април 2004 г. и подава молба за политическо убежище. Неговата молба е отхвърлена на 31 май 2005 г. и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xml:space="preserve"> издава заповед за неговото експулсиране на 15 септември 2005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33" w:name="point33"/>
      <w:r w:rsidRPr="0061441A">
        <w:rPr>
          <w:rFonts w:ascii="Arial" w:eastAsia="Times New Roman" w:hAnsi="Arial" w:cs="Arial"/>
          <w:color w:val="000000"/>
          <w:sz w:val="24"/>
          <w:szCs w:val="24"/>
          <w:lang w:val="bg-BG"/>
        </w:rPr>
        <w:lastRenderedPageBreak/>
        <w:t>33</w:t>
      </w:r>
      <w:bookmarkEnd w:id="33"/>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Batkowska</w:t>
      </w:r>
      <w:proofErr w:type="spellEnd"/>
      <w:r w:rsidRPr="0061441A">
        <w:rPr>
          <w:rFonts w:ascii="Arial" w:eastAsia="Times New Roman" w:hAnsi="Arial" w:cs="Arial"/>
          <w:color w:val="000000"/>
          <w:sz w:val="24"/>
          <w:szCs w:val="24"/>
          <w:lang w:val="bg-BG"/>
        </w:rPr>
        <w:t>, полски гражданин, пребивава и работи в Ирландия от април 2006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34" w:name="point34"/>
      <w:r w:rsidRPr="0061441A">
        <w:rPr>
          <w:rFonts w:ascii="Arial" w:eastAsia="Times New Roman" w:hAnsi="Arial" w:cs="Arial"/>
          <w:color w:val="000000"/>
          <w:sz w:val="24"/>
          <w:szCs w:val="24"/>
          <w:lang w:val="bg-BG"/>
        </w:rPr>
        <w:t>34</w:t>
      </w:r>
      <w:bookmarkEnd w:id="34"/>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Igboanusi</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Batkowska</w:t>
      </w:r>
      <w:proofErr w:type="spellEnd"/>
      <w:r w:rsidRPr="0061441A">
        <w:rPr>
          <w:rFonts w:ascii="Arial" w:eastAsia="Times New Roman" w:hAnsi="Arial" w:cs="Arial"/>
          <w:color w:val="000000"/>
          <w:sz w:val="24"/>
          <w:szCs w:val="24"/>
          <w:lang w:val="bg-BG"/>
        </w:rPr>
        <w:t xml:space="preserve"> се запознават в Ирландия и сключват брак там на 24 ноември 2006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35" w:name="point35"/>
      <w:r w:rsidRPr="0061441A">
        <w:rPr>
          <w:rFonts w:ascii="Arial" w:eastAsia="Times New Roman" w:hAnsi="Arial" w:cs="Arial"/>
          <w:color w:val="000000"/>
          <w:sz w:val="24"/>
          <w:szCs w:val="24"/>
          <w:lang w:val="bg-BG"/>
        </w:rPr>
        <w:t>35</w:t>
      </w:r>
      <w:bookmarkEnd w:id="35"/>
      <w:r w:rsidRPr="0061441A">
        <w:rPr>
          <w:rFonts w:ascii="Arial" w:eastAsia="Times New Roman" w:hAnsi="Arial" w:cs="Arial"/>
          <w:color w:val="000000"/>
          <w:sz w:val="24"/>
          <w:szCs w:val="24"/>
          <w:lang w:val="bg-BG"/>
        </w:rPr>
        <w:t>      На 27 февруари 2007 г.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Igboanusi</w:t>
      </w:r>
      <w:proofErr w:type="spellEnd"/>
      <w:r w:rsidRPr="0061441A">
        <w:rPr>
          <w:rFonts w:ascii="Arial" w:eastAsia="Times New Roman" w:hAnsi="Arial" w:cs="Arial"/>
          <w:color w:val="000000"/>
          <w:sz w:val="24"/>
          <w:szCs w:val="24"/>
          <w:lang w:val="bg-BG"/>
        </w:rPr>
        <w:t xml:space="preserve"> подава молба за разрешение за пребиваване в качеството си на съпруг на гражданин на Общността. Тази молба е отхвърлена с решение на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xml:space="preserve"> от 27 август 2007 г. на основание, че г</w:t>
      </w:r>
      <w:r w:rsidRPr="0061441A">
        <w:rPr>
          <w:rFonts w:ascii="Arial" w:eastAsia="Times New Roman" w:hAnsi="Arial" w:cs="Arial"/>
          <w:color w:val="000000"/>
          <w:sz w:val="24"/>
          <w:szCs w:val="24"/>
          <w:lang w:val="bg-BG"/>
        </w:rPr>
        <w:noBreakHyphen/>
        <w:t xml:space="preserve">н M. </w:t>
      </w:r>
      <w:proofErr w:type="spellStart"/>
      <w:r w:rsidRPr="0061441A">
        <w:rPr>
          <w:rFonts w:ascii="Arial" w:eastAsia="Times New Roman" w:hAnsi="Arial" w:cs="Arial"/>
          <w:color w:val="000000"/>
          <w:sz w:val="24"/>
          <w:szCs w:val="24"/>
          <w:lang w:val="bg-BG"/>
        </w:rPr>
        <w:t>Igboanusi</w:t>
      </w:r>
      <w:proofErr w:type="spellEnd"/>
      <w:r w:rsidRPr="0061441A">
        <w:rPr>
          <w:rFonts w:ascii="Arial" w:eastAsia="Times New Roman" w:hAnsi="Arial" w:cs="Arial"/>
          <w:color w:val="000000"/>
          <w:sz w:val="24"/>
          <w:szCs w:val="24"/>
          <w:lang w:val="bg-BG"/>
        </w:rPr>
        <w:t xml:space="preserve"> не отговаря на условието за предварително законно пребиваване в друга държава-членка, което се изисква от член 3, параграф 2 от Правилника от 2006 г.</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36" w:name="point36"/>
      <w:r w:rsidRPr="0061441A">
        <w:rPr>
          <w:rFonts w:ascii="Arial" w:eastAsia="Times New Roman" w:hAnsi="Arial" w:cs="Arial"/>
          <w:color w:val="000000"/>
          <w:sz w:val="24"/>
          <w:szCs w:val="24"/>
          <w:lang w:val="bg-BG"/>
        </w:rPr>
        <w:t>36</w:t>
      </w:r>
      <w:bookmarkEnd w:id="36"/>
      <w:r w:rsidRPr="0061441A">
        <w:rPr>
          <w:rFonts w:ascii="Arial" w:eastAsia="Times New Roman" w:hAnsi="Arial" w:cs="Arial"/>
          <w:color w:val="000000"/>
          <w:sz w:val="24"/>
          <w:szCs w:val="24"/>
          <w:lang w:val="bg-BG"/>
        </w:rPr>
        <w:t>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Igboanusi</w:t>
      </w:r>
      <w:proofErr w:type="spellEnd"/>
      <w:r w:rsidRPr="0061441A">
        <w:rPr>
          <w:rFonts w:ascii="Arial" w:eastAsia="Times New Roman" w:hAnsi="Arial" w:cs="Arial"/>
          <w:color w:val="000000"/>
          <w:sz w:val="24"/>
          <w:szCs w:val="24"/>
          <w:lang w:val="bg-BG"/>
        </w:rPr>
        <w:t xml:space="preserve"> и г</w:t>
      </w:r>
      <w:r w:rsidRPr="0061441A">
        <w:rPr>
          <w:rFonts w:ascii="Arial" w:eastAsia="Times New Roman" w:hAnsi="Arial" w:cs="Arial"/>
          <w:color w:val="000000"/>
          <w:sz w:val="24"/>
          <w:szCs w:val="24"/>
          <w:lang w:val="bg-BG"/>
        </w:rPr>
        <w:noBreakHyphen/>
        <w:t>жа </w:t>
      </w:r>
      <w:proofErr w:type="spellStart"/>
      <w:r w:rsidRPr="0061441A">
        <w:rPr>
          <w:rFonts w:ascii="Arial" w:eastAsia="Times New Roman" w:hAnsi="Arial" w:cs="Arial"/>
          <w:color w:val="000000"/>
          <w:sz w:val="24"/>
          <w:szCs w:val="24"/>
          <w:lang w:val="bg-BG"/>
        </w:rPr>
        <w:t>Batkowska</w:t>
      </w:r>
      <w:proofErr w:type="spellEnd"/>
      <w:r w:rsidRPr="0061441A">
        <w:rPr>
          <w:rFonts w:ascii="Arial" w:eastAsia="Times New Roman" w:hAnsi="Arial" w:cs="Arial"/>
          <w:color w:val="000000"/>
          <w:sz w:val="24"/>
          <w:szCs w:val="24"/>
          <w:lang w:val="bg-BG"/>
        </w:rPr>
        <w:t xml:space="preserve"> подават жалба срещу това решение.</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37" w:name="point37"/>
      <w:r w:rsidRPr="0061441A">
        <w:rPr>
          <w:rFonts w:ascii="Arial" w:eastAsia="Times New Roman" w:hAnsi="Arial" w:cs="Arial"/>
          <w:color w:val="000000"/>
          <w:sz w:val="24"/>
          <w:szCs w:val="24"/>
          <w:lang w:val="bg-BG"/>
        </w:rPr>
        <w:t>37</w:t>
      </w:r>
      <w:bookmarkEnd w:id="37"/>
      <w:r w:rsidRPr="0061441A">
        <w:rPr>
          <w:rFonts w:ascii="Arial" w:eastAsia="Times New Roman" w:hAnsi="Arial" w:cs="Arial"/>
          <w:color w:val="000000"/>
          <w:sz w:val="24"/>
          <w:szCs w:val="24"/>
          <w:lang w:val="bg-BG"/>
        </w:rPr>
        <w:t>      На 16 ноември 2007 г. г</w:t>
      </w:r>
      <w:r w:rsidRPr="0061441A">
        <w:rPr>
          <w:rFonts w:ascii="Arial" w:eastAsia="Times New Roman" w:hAnsi="Arial" w:cs="Arial"/>
          <w:color w:val="000000"/>
          <w:sz w:val="24"/>
          <w:szCs w:val="24"/>
          <w:lang w:val="bg-BG"/>
        </w:rPr>
        <w:noBreakHyphen/>
        <w:t>н </w:t>
      </w:r>
      <w:proofErr w:type="spellStart"/>
      <w:r w:rsidRPr="0061441A">
        <w:rPr>
          <w:rFonts w:ascii="Arial" w:eastAsia="Times New Roman" w:hAnsi="Arial" w:cs="Arial"/>
          <w:color w:val="000000"/>
          <w:sz w:val="24"/>
          <w:szCs w:val="24"/>
          <w:lang w:val="bg-BG"/>
        </w:rPr>
        <w:t>Igboanusi</w:t>
      </w:r>
      <w:proofErr w:type="spellEnd"/>
      <w:r w:rsidRPr="0061441A">
        <w:rPr>
          <w:rFonts w:ascii="Arial" w:eastAsia="Times New Roman" w:hAnsi="Arial" w:cs="Arial"/>
          <w:color w:val="000000"/>
          <w:sz w:val="24"/>
          <w:szCs w:val="24"/>
          <w:lang w:val="bg-BG"/>
        </w:rPr>
        <w:t xml:space="preserve"> е задържан и по отношение на него в изпълнение на заповедта за неговото експулсиране е наложено принудително настаняване. През декември 2007 г. той е експулсиран за Нигерия.</w:t>
      </w:r>
    </w:p>
    <w:p w:rsidR="009E5D16" w:rsidRPr="0061441A" w:rsidRDefault="009E5D16" w:rsidP="008863F3">
      <w:pPr>
        <w:spacing w:after="120" w:line="240" w:lineRule="auto"/>
        <w:ind w:left="567" w:right="-279"/>
        <w:jc w:val="both"/>
        <w:rPr>
          <w:rFonts w:ascii="Arial" w:eastAsia="Times New Roman" w:hAnsi="Arial" w:cs="Arial"/>
          <w:i/>
          <w:iCs/>
          <w:color w:val="000000"/>
          <w:sz w:val="24"/>
          <w:szCs w:val="24"/>
          <w:lang w:val="bg-BG"/>
        </w:rPr>
      </w:pPr>
      <w:r w:rsidRPr="0061441A">
        <w:rPr>
          <w:rFonts w:ascii="Arial" w:eastAsia="Times New Roman" w:hAnsi="Arial" w:cs="Arial"/>
          <w:i/>
          <w:iCs/>
          <w:color w:val="000000"/>
          <w:sz w:val="24"/>
          <w:szCs w:val="24"/>
          <w:lang w:val="bg-BG"/>
        </w:rPr>
        <w:t xml:space="preserve"> Главното производство и </w:t>
      </w:r>
      <w:proofErr w:type="spellStart"/>
      <w:r w:rsidRPr="0061441A">
        <w:rPr>
          <w:rFonts w:ascii="Arial" w:eastAsia="Times New Roman" w:hAnsi="Arial" w:cs="Arial"/>
          <w:i/>
          <w:iCs/>
          <w:color w:val="000000"/>
          <w:sz w:val="24"/>
          <w:szCs w:val="24"/>
          <w:lang w:val="bg-BG"/>
        </w:rPr>
        <w:t>преюдициалните</w:t>
      </w:r>
      <w:proofErr w:type="spellEnd"/>
      <w:r w:rsidRPr="0061441A">
        <w:rPr>
          <w:rFonts w:ascii="Arial" w:eastAsia="Times New Roman" w:hAnsi="Arial" w:cs="Arial"/>
          <w:i/>
          <w:iCs/>
          <w:color w:val="000000"/>
          <w:sz w:val="24"/>
          <w:szCs w:val="24"/>
          <w:lang w:val="bg-BG"/>
        </w:rPr>
        <w:t xml:space="preserve"> въпроси</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38" w:name="point38"/>
      <w:r w:rsidRPr="0061441A">
        <w:rPr>
          <w:rFonts w:ascii="Arial" w:eastAsia="Times New Roman" w:hAnsi="Arial" w:cs="Arial"/>
          <w:color w:val="000000"/>
          <w:sz w:val="24"/>
          <w:szCs w:val="24"/>
          <w:lang w:val="bg-BG"/>
        </w:rPr>
        <w:t>38</w:t>
      </w:r>
      <w:bookmarkEnd w:id="38"/>
      <w:r w:rsidRPr="0061441A">
        <w:rPr>
          <w:rFonts w:ascii="Arial" w:eastAsia="Times New Roman" w:hAnsi="Arial" w:cs="Arial"/>
          <w:color w:val="000000"/>
          <w:sz w:val="24"/>
          <w:szCs w:val="24"/>
          <w:lang w:val="bg-BG"/>
        </w:rPr>
        <w:t>      Четирите дела са съединени в главното производство.</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39" w:name="point39"/>
      <w:r w:rsidRPr="0061441A">
        <w:rPr>
          <w:rFonts w:ascii="Arial" w:eastAsia="Times New Roman" w:hAnsi="Arial" w:cs="Arial"/>
          <w:color w:val="000000"/>
          <w:sz w:val="24"/>
          <w:szCs w:val="24"/>
          <w:lang w:val="bg-BG"/>
        </w:rPr>
        <w:t>39</w:t>
      </w:r>
      <w:bookmarkEnd w:id="39"/>
      <w:r w:rsidRPr="0061441A">
        <w:rPr>
          <w:rFonts w:ascii="Arial" w:eastAsia="Times New Roman" w:hAnsi="Arial" w:cs="Arial"/>
          <w:color w:val="000000"/>
          <w:sz w:val="24"/>
          <w:szCs w:val="24"/>
          <w:lang w:val="bg-BG"/>
        </w:rPr>
        <w:t>      Всички жалбоподатели в главното производство поддържат по същество, че член 3, параграф 2 от Правилника от 2006 г. не е съобразен с Директива 2004/38.</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40" w:name="point40"/>
      <w:r w:rsidRPr="0061441A">
        <w:rPr>
          <w:rFonts w:ascii="Arial" w:eastAsia="Times New Roman" w:hAnsi="Arial" w:cs="Arial"/>
          <w:color w:val="000000"/>
          <w:sz w:val="24"/>
          <w:szCs w:val="24"/>
          <w:lang w:val="bg-BG"/>
        </w:rPr>
        <w:t>40</w:t>
      </w:r>
      <w:bookmarkEnd w:id="40"/>
      <w:r w:rsidRPr="0061441A">
        <w:rPr>
          <w:rFonts w:ascii="Arial" w:eastAsia="Times New Roman" w:hAnsi="Arial" w:cs="Arial"/>
          <w:color w:val="000000"/>
          <w:sz w:val="24"/>
          <w:szCs w:val="24"/>
          <w:lang w:val="bg-BG"/>
        </w:rPr>
        <w:t>      Те изтъкват, че гражданите на трети страни, съпрузи на граждани на Съюза, имат право, което е производно и зависимо от това на гражданина на Съюза, да се движат и да пребивават в държава-членка, различна от тази, чийто гражданин е последният, и че това право произтича единствено от семейната връзка.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41" w:name="point41"/>
      <w:r w:rsidRPr="0061441A">
        <w:rPr>
          <w:rFonts w:ascii="Arial" w:eastAsia="Times New Roman" w:hAnsi="Arial" w:cs="Arial"/>
          <w:color w:val="000000"/>
          <w:sz w:val="24"/>
          <w:szCs w:val="24"/>
          <w:lang w:val="bg-BG"/>
        </w:rPr>
        <w:t>41</w:t>
      </w:r>
      <w:bookmarkEnd w:id="41"/>
      <w:r w:rsidRPr="0061441A">
        <w:rPr>
          <w:rFonts w:ascii="Arial" w:eastAsia="Times New Roman" w:hAnsi="Arial" w:cs="Arial"/>
          <w:color w:val="000000"/>
          <w:sz w:val="24"/>
          <w:szCs w:val="24"/>
          <w:lang w:val="bg-BG"/>
        </w:rPr>
        <w:t xml:space="preserve">      Директива 2004/38 уреждала изчерпателно условията за влизане и за пребиваване в държава-членка на гражданин на Съюза, който е гражданин на друга държава-членка и на членовете на неговото семейство, по такъв начин, че на държавите-членки не било позволено да налагат допълнителни условия. Никъде в тази директива не се предвиждало условие за предварително законно пребиваване в друга държава-членка, подобно на наложеното такова с ирландската правна уредба, поради което тази уредба не била съобразена с </w:t>
      </w:r>
      <w:proofErr w:type="spellStart"/>
      <w:r w:rsidRPr="0061441A">
        <w:rPr>
          <w:rFonts w:ascii="Arial" w:eastAsia="Times New Roman" w:hAnsi="Arial" w:cs="Arial"/>
          <w:color w:val="000000"/>
          <w:sz w:val="24"/>
          <w:szCs w:val="24"/>
          <w:lang w:val="bg-BG"/>
        </w:rPr>
        <w:t>общностното</w:t>
      </w:r>
      <w:proofErr w:type="spellEnd"/>
      <w:r w:rsidRPr="0061441A">
        <w:rPr>
          <w:rFonts w:ascii="Arial" w:eastAsia="Times New Roman" w:hAnsi="Arial" w:cs="Arial"/>
          <w:color w:val="000000"/>
          <w:sz w:val="24"/>
          <w:szCs w:val="24"/>
          <w:lang w:val="bg-BG"/>
        </w:rPr>
        <w:t xml:space="preserve"> право.</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42" w:name="point42"/>
      <w:r w:rsidRPr="0061441A">
        <w:rPr>
          <w:rFonts w:ascii="Arial" w:eastAsia="Times New Roman" w:hAnsi="Arial" w:cs="Arial"/>
          <w:color w:val="000000"/>
          <w:sz w:val="24"/>
          <w:szCs w:val="24"/>
          <w:lang w:val="bg-BG"/>
        </w:rPr>
        <w:t>42</w:t>
      </w:r>
      <w:bookmarkEnd w:id="42"/>
      <w:r w:rsidRPr="0061441A">
        <w:rPr>
          <w:rFonts w:ascii="Arial" w:eastAsia="Times New Roman" w:hAnsi="Arial" w:cs="Arial"/>
          <w:color w:val="000000"/>
          <w:sz w:val="24"/>
          <w:szCs w:val="24"/>
          <w:lang w:val="bg-BG"/>
        </w:rPr>
        <w:t>      Жалбоподателите в главното производство също изтъкват, че гражданинът на трета страна, който стане член на семейството на гражданин на Съюза по време на пребиваването на последния в държава-членка, различна от тази, на която той е гражданин, придружава този гражданин по смисъла на член 3, параграф 1 и член 7, параграф 2 от Директива 2004/38.</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43" w:name="point43"/>
      <w:r w:rsidRPr="0061441A">
        <w:rPr>
          <w:rFonts w:ascii="Arial" w:eastAsia="Times New Roman" w:hAnsi="Arial" w:cs="Arial"/>
          <w:color w:val="000000"/>
          <w:sz w:val="24"/>
          <w:szCs w:val="24"/>
          <w:lang w:val="bg-BG"/>
        </w:rPr>
        <w:t>43</w:t>
      </w:r>
      <w:bookmarkEnd w:id="43"/>
      <w:r w:rsidRPr="0061441A">
        <w:rPr>
          <w:rFonts w:ascii="Arial" w:eastAsia="Times New Roman" w:hAnsi="Arial" w:cs="Arial"/>
          <w:color w:val="000000"/>
          <w:sz w:val="24"/>
          <w:szCs w:val="24"/>
          <w:lang w:val="bg-BG"/>
        </w:rPr>
        <w:t>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xml:space="preserve"> отговаря по същество, че Директива 2004/38 допуска предвиденото в член 3, параграф 2 от Правилника от 2006 г. условие за предварително законно пребиваване в друга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44" w:name="point44"/>
      <w:r w:rsidRPr="0061441A">
        <w:rPr>
          <w:rFonts w:ascii="Arial" w:eastAsia="Times New Roman" w:hAnsi="Arial" w:cs="Arial"/>
          <w:color w:val="000000"/>
          <w:sz w:val="24"/>
          <w:szCs w:val="24"/>
          <w:lang w:val="bg-BG"/>
        </w:rPr>
        <w:lastRenderedPageBreak/>
        <w:t>44</w:t>
      </w:r>
      <w:bookmarkEnd w:id="44"/>
      <w:r w:rsidRPr="0061441A">
        <w:rPr>
          <w:rFonts w:ascii="Arial" w:eastAsia="Times New Roman" w:hAnsi="Arial" w:cs="Arial"/>
          <w:color w:val="000000"/>
          <w:sz w:val="24"/>
          <w:szCs w:val="24"/>
          <w:lang w:val="bg-BG"/>
        </w:rPr>
        <w:t>      Съществувало разпределение на правомощията между държавите-членки и Общността, по силата на което държавите-членки били компетентни в областта на приемането в държава-членка на граждани от трети страни, идващи от държава извън територията на Общността, докато Общността била компетентна да урежда движението на граждани на Съюза и на членовете на техните семейства във вътрешността на Съюза.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45" w:name="point45"/>
      <w:r w:rsidRPr="0061441A">
        <w:rPr>
          <w:rFonts w:ascii="Arial" w:eastAsia="Times New Roman" w:hAnsi="Arial" w:cs="Arial"/>
          <w:color w:val="000000"/>
          <w:sz w:val="24"/>
          <w:szCs w:val="24"/>
          <w:lang w:val="bg-BG"/>
        </w:rPr>
        <w:t>45</w:t>
      </w:r>
      <w:bookmarkEnd w:id="45"/>
      <w:r w:rsidRPr="0061441A">
        <w:rPr>
          <w:rFonts w:ascii="Arial" w:eastAsia="Times New Roman" w:hAnsi="Arial" w:cs="Arial"/>
          <w:color w:val="000000"/>
          <w:sz w:val="24"/>
          <w:szCs w:val="24"/>
          <w:lang w:val="bg-BG"/>
        </w:rPr>
        <w:t xml:space="preserve">      Следователно Директива 2004/38 оставяла на държавите-членки правото на преценка да наложат на гражданите на трети страни, съпрузи на граждани на Съюза, условие за предварително законно пребиваване в друга държава-членка. От друга страна, съответствието на подобно условие с </w:t>
      </w:r>
      <w:proofErr w:type="spellStart"/>
      <w:r w:rsidRPr="0061441A">
        <w:rPr>
          <w:rFonts w:ascii="Arial" w:eastAsia="Times New Roman" w:hAnsi="Arial" w:cs="Arial"/>
          <w:color w:val="000000"/>
          <w:sz w:val="24"/>
          <w:szCs w:val="24"/>
          <w:lang w:val="bg-BG"/>
        </w:rPr>
        <w:t>общностното</w:t>
      </w:r>
      <w:proofErr w:type="spellEnd"/>
      <w:r w:rsidRPr="0061441A">
        <w:rPr>
          <w:rFonts w:ascii="Arial" w:eastAsia="Times New Roman" w:hAnsi="Arial" w:cs="Arial"/>
          <w:color w:val="000000"/>
          <w:sz w:val="24"/>
          <w:szCs w:val="24"/>
          <w:lang w:val="bg-BG"/>
        </w:rPr>
        <w:t xml:space="preserve"> право произтичало от Решение от 23 септември 2003 г. по дело </w:t>
      </w:r>
      <w:proofErr w:type="spellStart"/>
      <w:r w:rsidRPr="0061441A">
        <w:rPr>
          <w:rFonts w:ascii="Arial" w:eastAsia="Times New Roman" w:hAnsi="Arial" w:cs="Arial"/>
          <w:color w:val="000000"/>
          <w:sz w:val="24"/>
          <w:szCs w:val="24"/>
          <w:lang w:val="bg-BG"/>
        </w:rPr>
        <w:t>Akrich</w:t>
      </w:r>
      <w:proofErr w:type="spellEnd"/>
      <w:r w:rsidRPr="0061441A">
        <w:rPr>
          <w:rFonts w:ascii="Arial" w:eastAsia="Times New Roman" w:hAnsi="Arial" w:cs="Arial"/>
          <w:color w:val="000000"/>
          <w:sz w:val="24"/>
          <w:szCs w:val="24"/>
          <w:lang w:val="bg-BG"/>
        </w:rPr>
        <w:t xml:space="preserve"> (C</w:t>
      </w:r>
      <w:r w:rsidRPr="0061441A">
        <w:rPr>
          <w:rFonts w:ascii="Arial" w:eastAsia="Times New Roman" w:hAnsi="Arial" w:cs="Arial"/>
          <w:color w:val="000000"/>
          <w:sz w:val="24"/>
          <w:szCs w:val="24"/>
          <w:lang w:val="bg-BG"/>
        </w:rPr>
        <w:noBreakHyphen/>
        <w:t xml:space="preserve">109/01, </w:t>
      </w:r>
      <w:proofErr w:type="spellStart"/>
      <w:r w:rsidRPr="0061441A">
        <w:rPr>
          <w:rFonts w:ascii="Arial" w:eastAsia="Times New Roman" w:hAnsi="Arial" w:cs="Arial"/>
          <w:color w:val="000000"/>
          <w:sz w:val="24"/>
          <w:szCs w:val="24"/>
          <w:lang w:val="bg-BG"/>
        </w:rPr>
        <w:t>Recueil</w:t>
      </w:r>
      <w:proofErr w:type="spellEnd"/>
      <w:r w:rsidRPr="0061441A">
        <w:rPr>
          <w:rFonts w:ascii="Arial" w:eastAsia="Times New Roman" w:hAnsi="Arial" w:cs="Arial"/>
          <w:color w:val="000000"/>
          <w:sz w:val="24"/>
          <w:szCs w:val="24"/>
          <w:lang w:val="bg-BG"/>
        </w:rPr>
        <w:t>, стр. I</w:t>
      </w:r>
      <w:r w:rsidRPr="0061441A">
        <w:rPr>
          <w:rFonts w:ascii="Arial" w:eastAsia="Times New Roman" w:hAnsi="Arial" w:cs="Arial"/>
          <w:color w:val="000000"/>
          <w:sz w:val="24"/>
          <w:szCs w:val="24"/>
          <w:lang w:val="bg-BG"/>
        </w:rPr>
        <w:noBreakHyphen/>
        <w:t xml:space="preserve">9607) и Решение от 9 януари 2007 г. по дело </w:t>
      </w:r>
      <w:proofErr w:type="spellStart"/>
      <w:r w:rsidRPr="0061441A">
        <w:rPr>
          <w:rFonts w:ascii="Arial" w:eastAsia="Times New Roman" w:hAnsi="Arial" w:cs="Arial"/>
          <w:color w:val="000000"/>
          <w:sz w:val="24"/>
          <w:szCs w:val="24"/>
          <w:lang w:val="bg-BG"/>
        </w:rPr>
        <w:t>Jia</w:t>
      </w:r>
      <w:proofErr w:type="spellEnd"/>
      <w:r w:rsidRPr="0061441A">
        <w:rPr>
          <w:rFonts w:ascii="Arial" w:eastAsia="Times New Roman" w:hAnsi="Arial" w:cs="Arial"/>
          <w:color w:val="000000"/>
          <w:sz w:val="24"/>
          <w:szCs w:val="24"/>
          <w:lang w:val="bg-BG"/>
        </w:rPr>
        <w:t xml:space="preserve"> (C</w:t>
      </w:r>
      <w:r w:rsidRPr="0061441A">
        <w:rPr>
          <w:rFonts w:ascii="Arial" w:eastAsia="Times New Roman" w:hAnsi="Arial" w:cs="Arial"/>
          <w:color w:val="000000"/>
          <w:sz w:val="24"/>
          <w:szCs w:val="24"/>
          <w:lang w:val="bg-BG"/>
        </w:rPr>
        <w:noBreakHyphen/>
        <w:t>1/05, Сборник, стр. I</w:t>
      </w:r>
      <w:r w:rsidRPr="0061441A">
        <w:rPr>
          <w:rFonts w:ascii="Arial" w:eastAsia="Times New Roman" w:hAnsi="Arial" w:cs="Arial"/>
          <w:color w:val="000000"/>
          <w:sz w:val="24"/>
          <w:szCs w:val="24"/>
          <w:lang w:val="bg-BG"/>
        </w:rPr>
        <w:noBreakHyphen/>
        <w:t>1).</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46" w:name="point46"/>
      <w:r w:rsidRPr="0061441A">
        <w:rPr>
          <w:rFonts w:ascii="Arial" w:eastAsia="Times New Roman" w:hAnsi="Arial" w:cs="Arial"/>
          <w:color w:val="000000"/>
          <w:sz w:val="24"/>
          <w:szCs w:val="24"/>
          <w:lang w:val="bg-BG"/>
        </w:rPr>
        <w:t>46</w:t>
      </w:r>
      <w:bookmarkEnd w:id="46"/>
      <w:r w:rsidRPr="0061441A">
        <w:rPr>
          <w:rFonts w:ascii="Arial" w:eastAsia="Times New Roman" w:hAnsi="Arial" w:cs="Arial"/>
          <w:color w:val="000000"/>
          <w:sz w:val="24"/>
          <w:szCs w:val="24"/>
          <w:lang w:val="bg-BG"/>
        </w:rPr>
        <w:t>      Препращащата юрисдикция подчертава, че нито един от разглежданите в главното производство бракове не е фиктивен.</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47" w:name="point47"/>
      <w:r w:rsidRPr="0061441A">
        <w:rPr>
          <w:rFonts w:ascii="Arial" w:eastAsia="Times New Roman" w:hAnsi="Arial" w:cs="Arial"/>
          <w:color w:val="000000"/>
          <w:sz w:val="24"/>
          <w:szCs w:val="24"/>
          <w:lang w:val="bg-BG"/>
        </w:rPr>
        <w:t>47</w:t>
      </w:r>
      <w:bookmarkEnd w:id="47"/>
      <w:r w:rsidRPr="0061441A">
        <w:rPr>
          <w:rFonts w:ascii="Arial" w:eastAsia="Times New Roman" w:hAnsi="Arial" w:cs="Arial"/>
          <w:color w:val="000000"/>
          <w:sz w:val="24"/>
          <w:szCs w:val="24"/>
          <w:lang w:val="bg-BG"/>
        </w:rPr>
        <w:t xml:space="preserve">      Като приема, че за разрешаването на спора в главното производство е необходимо тълкуване на Директива 2004/38, </w:t>
      </w:r>
      <w:proofErr w:type="spellStart"/>
      <w:r w:rsidRPr="0061441A">
        <w:rPr>
          <w:rFonts w:ascii="Arial" w:eastAsia="Times New Roman" w:hAnsi="Arial" w:cs="Arial"/>
          <w:color w:val="000000"/>
          <w:sz w:val="24"/>
          <w:szCs w:val="24"/>
          <w:lang w:val="bg-BG"/>
        </w:rPr>
        <w:t>High</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Court</w:t>
      </w:r>
      <w:proofErr w:type="spellEnd"/>
      <w:r w:rsidRPr="0061441A">
        <w:rPr>
          <w:rFonts w:ascii="Arial" w:eastAsia="Times New Roman" w:hAnsi="Arial" w:cs="Arial"/>
          <w:color w:val="000000"/>
          <w:sz w:val="24"/>
          <w:szCs w:val="24"/>
          <w:lang w:val="bg-BG"/>
        </w:rPr>
        <w:t xml:space="preserve"> решава да спре производството и да постави на Съда следните </w:t>
      </w:r>
      <w:proofErr w:type="spellStart"/>
      <w:r w:rsidRPr="0061441A">
        <w:rPr>
          <w:rFonts w:ascii="Arial" w:eastAsia="Times New Roman" w:hAnsi="Arial" w:cs="Arial"/>
          <w:color w:val="000000"/>
          <w:sz w:val="24"/>
          <w:szCs w:val="24"/>
          <w:lang w:val="bg-BG"/>
        </w:rPr>
        <w:t>преюдициални</w:t>
      </w:r>
      <w:proofErr w:type="spellEnd"/>
      <w:r w:rsidRPr="0061441A">
        <w:rPr>
          <w:rFonts w:ascii="Arial" w:eastAsia="Times New Roman" w:hAnsi="Arial" w:cs="Arial"/>
          <w:color w:val="000000"/>
          <w:sz w:val="24"/>
          <w:szCs w:val="24"/>
          <w:lang w:val="bg-BG"/>
        </w:rPr>
        <w:t xml:space="preserve"> въпроси:</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„1)      Позволява ли Директива 2004/38/ЕО държава-членка да предвижда общо изискване, според което гражданин на трета страна, който е съпруг на гражданин на Съюза, трябва да е пребивавал законно в друга държава-членка, преди да пристигне в приемащата държава-членка, за да има право да се ползва от разпоредбите на Директива 2004/38/ЕО?</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2)      Прилага ли се член 3, параграф 1 от Директива 2004/38/ЕО за лице, което е гражданин на трета страна и което:</w:t>
      </w:r>
    </w:p>
    <w:p w:rsidR="009E5D16" w:rsidRPr="0061441A" w:rsidRDefault="009E5D16" w:rsidP="008863F3">
      <w:pPr>
        <w:spacing w:after="120" w:line="240" w:lineRule="auto"/>
        <w:ind w:left="1701"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е съпруг на гражданин на Съюза, който пребивава в приемащата държава-членка и отговаря на условие, предвидено в член 7, параграф 1, букви а), б) или в) от посочената директива и,</w:t>
      </w:r>
    </w:p>
    <w:p w:rsidR="009E5D16" w:rsidRPr="0061441A" w:rsidRDefault="009E5D16" w:rsidP="008863F3">
      <w:pPr>
        <w:spacing w:after="120" w:line="240" w:lineRule="auto"/>
        <w:ind w:left="1701"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към този момент пребивава в приемащата държава-членка с гражданина на Съюза като негов съпруг,</w:t>
      </w:r>
    </w:p>
    <w:p w:rsidR="009E5D16" w:rsidRPr="0061441A" w:rsidRDefault="009E5D16" w:rsidP="008863F3">
      <w:pPr>
        <w:spacing w:after="120" w:line="240" w:lineRule="auto"/>
        <w:ind w:left="1134"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независимо от това кога и къде е сключен бракът им или кога и как лицето, което е гражданин на трета страна, е влязло в приемащата държава-членка?</w:t>
      </w:r>
    </w:p>
    <w:p w:rsidR="009E5D16" w:rsidRPr="0061441A" w:rsidRDefault="009E5D16" w:rsidP="008863F3">
      <w:pPr>
        <w:spacing w:after="120" w:line="240" w:lineRule="auto"/>
        <w:ind w:left="1134"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3)      При отрицателен отговор на предходния въпрос прилага ли се член 3, параграф 1 от Директива 2004/38/ЕО за съпруг на гражданин на Съюза, който е гражданин на трета страна и който :</w:t>
      </w:r>
    </w:p>
    <w:p w:rsidR="009E5D16" w:rsidRPr="0061441A" w:rsidRDefault="009E5D16" w:rsidP="008863F3">
      <w:pPr>
        <w:spacing w:after="120" w:line="240" w:lineRule="auto"/>
        <w:ind w:left="1701"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е съпруг на гражданин на Съюза, който пребивава в приемащата държава-членка и отговаря на условие, предвидено в член 7, параграф 1, букви а), б) или в) от посочената директива,</w:t>
      </w:r>
    </w:p>
    <w:p w:rsidR="009E5D16" w:rsidRPr="0061441A" w:rsidRDefault="009E5D16" w:rsidP="008863F3">
      <w:pPr>
        <w:spacing w:after="120" w:line="240" w:lineRule="auto"/>
        <w:ind w:left="1701"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пребивава в приемащата държава-членка с гражданина на Съюза като негов съпруг,</w:t>
      </w:r>
    </w:p>
    <w:p w:rsidR="009E5D16" w:rsidRPr="0061441A" w:rsidRDefault="009E5D16" w:rsidP="008863F3">
      <w:pPr>
        <w:spacing w:after="120" w:line="240" w:lineRule="auto"/>
        <w:ind w:left="1701"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lastRenderedPageBreak/>
        <w:t>–        е влязъл в приемащата държава-членка независимо от гражданина на Съюза и</w:t>
      </w:r>
    </w:p>
    <w:p w:rsidR="009E5D16" w:rsidRPr="0061441A" w:rsidRDefault="009E5D16" w:rsidP="008863F3">
      <w:pPr>
        <w:spacing w:after="120" w:line="240" w:lineRule="auto"/>
        <w:ind w:left="1701" w:right="-279" w:hanging="567"/>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        впоследствие е сключил брак с гражданина на Съюза в приемащата държава-членка?“</w:t>
      </w:r>
    </w:p>
    <w:p w:rsidR="009E5D16" w:rsidRPr="0061441A" w:rsidRDefault="009E5D16" w:rsidP="008863F3">
      <w:pPr>
        <w:spacing w:after="120" w:line="240" w:lineRule="auto"/>
        <w:ind w:left="567" w:right="-279"/>
        <w:jc w:val="both"/>
        <w:rPr>
          <w:rFonts w:ascii="Arial" w:eastAsia="Times New Roman" w:hAnsi="Arial" w:cs="Arial"/>
          <w:b/>
          <w:bCs/>
          <w:color w:val="000000"/>
          <w:sz w:val="24"/>
          <w:szCs w:val="24"/>
          <w:lang w:val="bg-BG"/>
        </w:rPr>
      </w:pPr>
      <w:r w:rsidRPr="0061441A">
        <w:rPr>
          <w:rFonts w:ascii="Arial" w:eastAsia="Times New Roman" w:hAnsi="Arial" w:cs="Arial"/>
          <w:b/>
          <w:bCs/>
          <w:color w:val="000000"/>
          <w:sz w:val="24"/>
          <w:szCs w:val="24"/>
          <w:lang w:val="bg-BG"/>
        </w:rPr>
        <w:t> По първия въпрос</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48" w:name="point48"/>
      <w:r w:rsidRPr="0061441A">
        <w:rPr>
          <w:rFonts w:ascii="Arial" w:eastAsia="Times New Roman" w:hAnsi="Arial" w:cs="Arial"/>
          <w:color w:val="000000"/>
          <w:sz w:val="24"/>
          <w:szCs w:val="24"/>
          <w:lang w:val="bg-BG"/>
        </w:rPr>
        <w:t>48</w:t>
      </w:r>
      <w:bookmarkEnd w:id="48"/>
      <w:r w:rsidRPr="0061441A">
        <w:rPr>
          <w:rFonts w:ascii="Arial" w:eastAsia="Times New Roman" w:hAnsi="Arial" w:cs="Arial"/>
          <w:color w:val="000000"/>
          <w:sz w:val="24"/>
          <w:szCs w:val="24"/>
          <w:lang w:val="bg-BG"/>
        </w:rPr>
        <w:t>      С първия си въпрос препращащата юрисдикция иска да се установи дали Директива 2004/38 допуска правна уредба на държава-членка, която изисква от гражданина на трета страна, съпруг на гражданин на Съюза, пребиваващ в тази държава-членка, на която не е гражданин, да е пребивавал законно в друга държава-членка преди пристигането си в приемащата държава-членка, за да се ползва от разпоредбите на тази директива.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49" w:name="point49"/>
      <w:r w:rsidRPr="0061441A">
        <w:rPr>
          <w:rFonts w:ascii="Arial" w:eastAsia="Times New Roman" w:hAnsi="Arial" w:cs="Arial"/>
          <w:color w:val="000000"/>
          <w:sz w:val="24"/>
          <w:szCs w:val="24"/>
          <w:lang w:val="bg-BG"/>
        </w:rPr>
        <w:t>49</w:t>
      </w:r>
      <w:bookmarkEnd w:id="49"/>
      <w:r w:rsidRPr="0061441A">
        <w:rPr>
          <w:rFonts w:ascii="Arial" w:eastAsia="Times New Roman" w:hAnsi="Arial" w:cs="Arial"/>
          <w:color w:val="000000"/>
          <w:sz w:val="24"/>
          <w:szCs w:val="24"/>
          <w:lang w:val="bg-BG"/>
        </w:rPr>
        <w:t>      На първо място, следва да се установи, че нито една разпоредба на Директива 2004/38 не обвързва своето прилагане по отношение на членовете на семейството на гражданин на Съюза с условието те да са пребивавали предварително в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50" w:name="point50"/>
      <w:r w:rsidRPr="0061441A">
        <w:rPr>
          <w:rFonts w:ascii="Arial" w:eastAsia="Times New Roman" w:hAnsi="Arial" w:cs="Arial"/>
          <w:color w:val="000000"/>
          <w:sz w:val="24"/>
          <w:szCs w:val="24"/>
          <w:lang w:val="bg-BG"/>
        </w:rPr>
        <w:t>50</w:t>
      </w:r>
      <w:bookmarkEnd w:id="50"/>
      <w:r w:rsidRPr="0061441A">
        <w:rPr>
          <w:rFonts w:ascii="Arial" w:eastAsia="Times New Roman" w:hAnsi="Arial" w:cs="Arial"/>
          <w:color w:val="000000"/>
          <w:sz w:val="24"/>
          <w:szCs w:val="24"/>
          <w:lang w:val="bg-BG"/>
        </w:rPr>
        <w:t>      Всъщност съгласно член 3, параграф 1 от Директива 2004/38 тя се прилага за всички граждани на Съюза, които се движат или пребивават в държава-членка, различна от тази, на която са граждани, и за членовете на техните семейства, така както са определени в член 2, точка 2 от тази директива, които ги придружават или се присъединяват към тях в тази държава-членка. Впрочем определението за членове на семейство, дадено в член 2, точка 2 от Директива 2004/38, не прави разграничение според това дали те вече са пребивавали законно или не в друга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51" w:name="point51"/>
      <w:r w:rsidRPr="0061441A">
        <w:rPr>
          <w:rFonts w:ascii="Arial" w:eastAsia="Times New Roman" w:hAnsi="Arial" w:cs="Arial"/>
          <w:color w:val="000000"/>
          <w:sz w:val="24"/>
          <w:szCs w:val="24"/>
          <w:lang w:val="bg-BG"/>
        </w:rPr>
        <w:t>51</w:t>
      </w:r>
      <w:bookmarkEnd w:id="51"/>
      <w:r w:rsidRPr="0061441A">
        <w:rPr>
          <w:rFonts w:ascii="Arial" w:eastAsia="Times New Roman" w:hAnsi="Arial" w:cs="Arial"/>
          <w:color w:val="000000"/>
          <w:sz w:val="24"/>
          <w:szCs w:val="24"/>
          <w:lang w:val="bg-BG"/>
        </w:rPr>
        <w:t>      Следва също да се подчертае, че член 5, член 6, параграф 2 и член 7, параграф 2 от Директива 2004/38 предоставят ползването на правото на влизане, на пребиваване до три месеца и на пребиваване за повече от три месеца в приемащата държава-членка на граждани на трети страни, членове на семейството на гражданин на Съюза, които го придружават или се присъединяват към него в тази държава-членка, без да се позовават на мястото или на условията на тяхното пребиваване преди пристигането им в посочената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52" w:name="point52"/>
      <w:r w:rsidRPr="0061441A">
        <w:rPr>
          <w:rFonts w:ascii="Arial" w:eastAsia="Times New Roman" w:hAnsi="Arial" w:cs="Arial"/>
          <w:color w:val="000000"/>
          <w:sz w:val="24"/>
          <w:szCs w:val="24"/>
          <w:lang w:val="bg-BG"/>
        </w:rPr>
        <w:t>52</w:t>
      </w:r>
      <w:bookmarkEnd w:id="52"/>
      <w:r w:rsidRPr="0061441A">
        <w:rPr>
          <w:rFonts w:ascii="Arial" w:eastAsia="Times New Roman" w:hAnsi="Arial" w:cs="Arial"/>
          <w:color w:val="000000"/>
          <w:sz w:val="24"/>
          <w:szCs w:val="24"/>
          <w:lang w:val="bg-BG"/>
        </w:rPr>
        <w:t xml:space="preserve">      По-конкретно член 5, параграф 2, първа алинея от Директива 2004/38 гласи, че от гражданите на трети страни, членове на семейството на гражданин на Съюза, се изисква да притежават входна виза, освен ако не притежават валидната карта за пребиваване, посочена в член 10 от същата директива. Доколкото, както произтича от член 9, параграф 1 и от член 10, параграф 1 от Директива 2004/38, картата за пребиваване е документът, с който се доказва правото на пребиваване за повече от три месеца в държава-членка на членове на семейството на гражданин на Съюза, които не са граждани на държава-членка, то от обстоятелството, че посоченият член 5, параграф 2 предвижда влизане в приемащата държава-членка на членовете на семейството на гражданин на Съюза, които не притежават карта за пребиваване, става ясно, че Директива 2004/38 също може да се прилага за </w:t>
      </w:r>
      <w:r w:rsidRPr="0061441A">
        <w:rPr>
          <w:rFonts w:ascii="Arial" w:eastAsia="Times New Roman" w:hAnsi="Arial" w:cs="Arial"/>
          <w:color w:val="000000"/>
          <w:sz w:val="24"/>
          <w:szCs w:val="24"/>
          <w:lang w:val="bg-BG"/>
        </w:rPr>
        <w:lastRenderedPageBreak/>
        <w:t>членове на семейството, които преди това не са пребивавали законно в друга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53" w:name="point53"/>
      <w:r w:rsidRPr="0061441A">
        <w:rPr>
          <w:rFonts w:ascii="Arial" w:eastAsia="Times New Roman" w:hAnsi="Arial" w:cs="Arial"/>
          <w:color w:val="000000"/>
          <w:sz w:val="24"/>
          <w:szCs w:val="24"/>
          <w:lang w:val="bg-BG"/>
        </w:rPr>
        <w:t>53</w:t>
      </w:r>
      <w:bookmarkEnd w:id="53"/>
      <w:r w:rsidRPr="0061441A">
        <w:rPr>
          <w:rFonts w:ascii="Arial" w:eastAsia="Times New Roman" w:hAnsi="Arial" w:cs="Arial"/>
          <w:color w:val="000000"/>
          <w:sz w:val="24"/>
          <w:szCs w:val="24"/>
          <w:lang w:val="bg-BG"/>
        </w:rPr>
        <w:t>      Също така член 10, параграф 2 от Директива 2004/38, който изброява изчерпателно документите, чието представяне може да се изисква от гражданите на трети страни, членове на семейството на гражданин на Съюза, за да им бъде издадена карта за пребиваване, не предвижда възможността за приемащата държава-членка да изисква документи, доказващи евентуално предварително законно пребиваване в друга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54" w:name="point54"/>
      <w:r w:rsidRPr="0061441A">
        <w:rPr>
          <w:rFonts w:ascii="Arial" w:eastAsia="Times New Roman" w:hAnsi="Arial" w:cs="Arial"/>
          <w:color w:val="000000"/>
          <w:sz w:val="24"/>
          <w:szCs w:val="24"/>
          <w:lang w:val="bg-BG"/>
        </w:rPr>
        <w:t>54</w:t>
      </w:r>
      <w:bookmarkEnd w:id="54"/>
      <w:r w:rsidRPr="0061441A">
        <w:rPr>
          <w:rFonts w:ascii="Arial" w:eastAsia="Times New Roman" w:hAnsi="Arial" w:cs="Arial"/>
          <w:color w:val="000000"/>
          <w:sz w:val="24"/>
          <w:szCs w:val="24"/>
          <w:lang w:val="bg-BG"/>
        </w:rPr>
        <w:t>      При тези условия Директива 2004/38 трябва да се тълкува в такъв смисъл, че се прилага за всеки гражданин на трета страна, член на семейството на гражданин на Съюза по смисъла на член 2, точка 2 от тази директива, който придружава или се присъединява към гражданина на Съюза в държава-членка, различна от тази, на която последният е гражданин, и му предоставя права на влизане и на пребиваване в тази държава-членка, без да прави разграничение дали посоченият гражданин на трета страна преди това е пребивавал законно в друга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55" w:name="point55"/>
      <w:r w:rsidRPr="0061441A">
        <w:rPr>
          <w:rFonts w:ascii="Arial" w:eastAsia="Times New Roman" w:hAnsi="Arial" w:cs="Arial"/>
          <w:color w:val="000000"/>
          <w:sz w:val="24"/>
          <w:szCs w:val="24"/>
          <w:lang w:val="bg-BG"/>
        </w:rPr>
        <w:t>55</w:t>
      </w:r>
      <w:bookmarkEnd w:id="55"/>
      <w:r w:rsidRPr="0061441A">
        <w:rPr>
          <w:rFonts w:ascii="Arial" w:eastAsia="Times New Roman" w:hAnsi="Arial" w:cs="Arial"/>
          <w:color w:val="000000"/>
          <w:sz w:val="24"/>
          <w:szCs w:val="24"/>
          <w:lang w:val="bg-BG"/>
        </w:rPr>
        <w:t>      Това тълкуване намира подкрепа в практиката на Съда относно приетите преди Директива 2004/38 актове на вторичното право в областта на свободното движение на лицата.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56" w:name="point56"/>
      <w:r w:rsidRPr="0061441A">
        <w:rPr>
          <w:rFonts w:ascii="Arial" w:eastAsia="Times New Roman" w:hAnsi="Arial" w:cs="Arial"/>
          <w:color w:val="000000"/>
          <w:sz w:val="24"/>
          <w:szCs w:val="24"/>
          <w:lang w:val="bg-BG"/>
        </w:rPr>
        <w:t>56</w:t>
      </w:r>
      <w:bookmarkEnd w:id="56"/>
      <w:r w:rsidRPr="0061441A">
        <w:rPr>
          <w:rFonts w:ascii="Arial" w:eastAsia="Times New Roman" w:hAnsi="Arial" w:cs="Arial"/>
          <w:color w:val="000000"/>
          <w:sz w:val="24"/>
          <w:szCs w:val="24"/>
          <w:lang w:val="bg-BG"/>
        </w:rPr>
        <w:t xml:space="preserve">      Още преди самото приемане на Директива 2004/38 </w:t>
      </w:r>
      <w:proofErr w:type="spellStart"/>
      <w:r w:rsidRPr="0061441A">
        <w:rPr>
          <w:rFonts w:ascii="Arial" w:eastAsia="Times New Roman" w:hAnsi="Arial" w:cs="Arial"/>
          <w:color w:val="000000"/>
          <w:sz w:val="24"/>
          <w:szCs w:val="24"/>
          <w:lang w:val="bg-BG"/>
        </w:rPr>
        <w:t>общностният</w:t>
      </w:r>
      <w:proofErr w:type="spellEnd"/>
      <w:r w:rsidRPr="0061441A">
        <w:rPr>
          <w:rFonts w:ascii="Arial" w:eastAsia="Times New Roman" w:hAnsi="Arial" w:cs="Arial"/>
          <w:color w:val="000000"/>
          <w:sz w:val="24"/>
          <w:szCs w:val="24"/>
          <w:lang w:val="bg-BG"/>
        </w:rPr>
        <w:t xml:space="preserve"> законодател е признал значението на осигуряването на защитата на семейния живот на гражданите на държавите-членки с оглед на премахването на пречките за упражняването на основните свободи, гарантирани от Договора за ЕО (Решение от 11 юли 2002 г. по дело Carpenter, C</w:t>
      </w:r>
      <w:r w:rsidRPr="0061441A">
        <w:rPr>
          <w:rFonts w:ascii="Arial" w:eastAsia="Times New Roman" w:hAnsi="Arial" w:cs="Arial"/>
          <w:color w:val="000000"/>
          <w:sz w:val="24"/>
          <w:szCs w:val="24"/>
          <w:lang w:val="bg-BG"/>
        </w:rPr>
        <w:noBreakHyphen/>
        <w:t xml:space="preserve">60/00, </w:t>
      </w:r>
      <w:proofErr w:type="spellStart"/>
      <w:r w:rsidRPr="0061441A">
        <w:rPr>
          <w:rFonts w:ascii="Arial" w:eastAsia="Times New Roman" w:hAnsi="Arial" w:cs="Arial"/>
          <w:color w:val="000000"/>
          <w:sz w:val="24"/>
          <w:szCs w:val="24"/>
          <w:lang w:val="bg-BG"/>
        </w:rPr>
        <w:t>Recueil</w:t>
      </w:r>
      <w:proofErr w:type="spellEnd"/>
      <w:r w:rsidRPr="0061441A">
        <w:rPr>
          <w:rFonts w:ascii="Arial" w:eastAsia="Times New Roman" w:hAnsi="Arial" w:cs="Arial"/>
          <w:color w:val="000000"/>
          <w:sz w:val="24"/>
          <w:szCs w:val="24"/>
          <w:lang w:val="bg-BG"/>
        </w:rPr>
        <w:t>, стр. I</w:t>
      </w:r>
      <w:r w:rsidRPr="0061441A">
        <w:rPr>
          <w:rFonts w:ascii="Arial" w:eastAsia="Times New Roman" w:hAnsi="Arial" w:cs="Arial"/>
          <w:color w:val="000000"/>
          <w:sz w:val="24"/>
          <w:szCs w:val="24"/>
          <w:lang w:val="bg-BG"/>
        </w:rPr>
        <w:noBreakHyphen/>
        <w:t>6279, точка 38, Решение от 25 юли 2002 г. по дело MRAX, C</w:t>
      </w:r>
      <w:r w:rsidRPr="0061441A">
        <w:rPr>
          <w:rFonts w:ascii="Arial" w:eastAsia="Times New Roman" w:hAnsi="Arial" w:cs="Arial"/>
          <w:color w:val="000000"/>
          <w:sz w:val="24"/>
          <w:szCs w:val="24"/>
          <w:lang w:val="bg-BG"/>
        </w:rPr>
        <w:noBreakHyphen/>
        <w:t xml:space="preserve">459/99, </w:t>
      </w:r>
      <w:proofErr w:type="spellStart"/>
      <w:r w:rsidRPr="0061441A">
        <w:rPr>
          <w:rFonts w:ascii="Arial" w:eastAsia="Times New Roman" w:hAnsi="Arial" w:cs="Arial"/>
          <w:color w:val="000000"/>
          <w:sz w:val="24"/>
          <w:szCs w:val="24"/>
          <w:lang w:val="bg-BG"/>
        </w:rPr>
        <w:t>Recueil</w:t>
      </w:r>
      <w:proofErr w:type="spellEnd"/>
      <w:r w:rsidRPr="0061441A">
        <w:rPr>
          <w:rFonts w:ascii="Arial" w:eastAsia="Times New Roman" w:hAnsi="Arial" w:cs="Arial"/>
          <w:color w:val="000000"/>
          <w:sz w:val="24"/>
          <w:szCs w:val="24"/>
          <w:lang w:val="bg-BG"/>
        </w:rPr>
        <w:t>, стр. I</w:t>
      </w:r>
      <w:r w:rsidRPr="0061441A">
        <w:rPr>
          <w:rFonts w:ascii="Arial" w:eastAsia="Times New Roman" w:hAnsi="Arial" w:cs="Arial"/>
          <w:color w:val="000000"/>
          <w:sz w:val="24"/>
          <w:szCs w:val="24"/>
          <w:lang w:val="bg-BG"/>
        </w:rPr>
        <w:noBreakHyphen/>
        <w:t>6591, точка 53, Решение от 14 април 2005 г. по дело Комисия/Испания, C</w:t>
      </w:r>
      <w:r w:rsidRPr="0061441A">
        <w:rPr>
          <w:rFonts w:ascii="Arial" w:eastAsia="Times New Roman" w:hAnsi="Arial" w:cs="Arial"/>
          <w:color w:val="000000"/>
          <w:sz w:val="24"/>
          <w:szCs w:val="24"/>
          <w:lang w:val="bg-BG"/>
        </w:rPr>
        <w:noBreakHyphen/>
        <w:t xml:space="preserve">157/03, </w:t>
      </w:r>
      <w:proofErr w:type="spellStart"/>
      <w:r w:rsidRPr="0061441A">
        <w:rPr>
          <w:rFonts w:ascii="Arial" w:eastAsia="Times New Roman" w:hAnsi="Arial" w:cs="Arial"/>
          <w:color w:val="000000"/>
          <w:sz w:val="24"/>
          <w:szCs w:val="24"/>
          <w:lang w:val="bg-BG"/>
        </w:rPr>
        <w:t>Recueil</w:t>
      </w:r>
      <w:proofErr w:type="spellEnd"/>
      <w:r w:rsidRPr="0061441A">
        <w:rPr>
          <w:rFonts w:ascii="Arial" w:eastAsia="Times New Roman" w:hAnsi="Arial" w:cs="Arial"/>
          <w:color w:val="000000"/>
          <w:sz w:val="24"/>
          <w:szCs w:val="24"/>
          <w:lang w:val="bg-BG"/>
        </w:rPr>
        <w:t>, стр. I</w:t>
      </w:r>
      <w:r w:rsidRPr="0061441A">
        <w:rPr>
          <w:rFonts w:ascii="Arial" w:eastAsia="Times New Roman" w:hAnsi="Arial" w:cs="Arial"/>
          <w:color w:val="000000"/>
          <w:sz w:val="24"/>
          <w:szCs w:val="24"/>
          <w:lang w:val="bg-BG"/>
        </w:rPr>
        <w:noBreakHyphen/>
        <w:t>2911, точка 26, Решение от 31 януари 2006 г. по дело Комисия/Испания, C</w:t>
      </w:r>
      <w:r w:rsidRPr="0061441A">
        <w:rPr>
          <w:rFonts w:ascii="Arial" w:eastAsia="Times New Roman" w:hAnsi="Arial" w:cs="Arial"/>
          <w:color w:val="000000"/>
          <w:sz w:val="24"/>
          <w:szCs w:val="24"/>
          <w:lang w:val="bg-BG"/>
        </w:rPr>
        <w:noBreakHyphen/>
        <w:t xml:space="preserve">503/03, </w:t>
      </w:r>
      <w:proofErr w:type="spellStart"/>
      <w:r w:rsidRPr="0061441A">
        <w:rPr>
          <w:rFonts w:ascii="Arial" w:eastAsia="Times New Roman" w:hAnsi="Arial" w:cs="Arial"/>
          <w:color w:val="000000"/>
          <w:sz w:val="24"/>
          <w:szCs w:val="24"/>
          <w:lang w:val="bg-BG"/>
        </w:rPr>
        <w:t>Recueil</w:t>
      </w:r>
      <w:proofErr w:type="spellEnd"/>
      <w:r w:rsidRPr="0061441A">
        <w:rPr>
          <w:rFonts w:ascii="Arial" w:eastAsia="Times New Roman" w:hAnsi="Arial" w:cs="Arial"/>
          <w:color w:val="000000"/>
          <w:sz w:val="24"/>
          <w:szCs w:val="24"/>
          <w:lang w:val="bg-BG"/>
        </w:rPr>
        <w:t>, стр. I</w:t>
      </w:r>
      <w:r w:rsidRPr="0061441A">
        <w:rPr>
          <w:rFonts w:ascii="Arial" w:eastAsia="Times New Roman" w:hAnsi="Arial" w:cs="Arial"/>
          <w:color w:val="000000"/>
          <w:sz w:val="24"/>
          <w:szCs w:val="24"/>
          <w:lang w:val="bg-BG"/>
        </w:rPr>
        <w:noBreakHyphen/>
        <w:t>1097, точка 41, Решение от 27 април 2006 г. по дело Комисия/Германия, C</w:t>
      </w:r>
      <w:r w:rsidRPr="0061441A">
        <w:rPr>
          <w:rFonts w:ascii="Arial" w:eastAsia="Times New Roman" w:hAnsi="Arial" w:cs="Arial"/>
          <w:color w:val="000000"/>
          <w:sz w:val="24"/>
          <w:szCs w:val="24"/>
          <w:lang w:val="bg-BG"/>
        </w:rPr>
        <w:noBreakHyphen/>
        <w:t xml:space="preserve">441/02, </w:t>
      </w:r>
      <w:proofErr w:type="spellStart"/>
      <w:r w:rsidRPr="0061441A">
        <w:rPr>
          <w:rFonts w:ascii="Arial" w:eastAsia="Times New Roman" w:hAnsi="Arial" w:cs="Arial"/>
          <w:color w:val="000000"/>
          <w:sz w:val="24"/>
          <w:szCs w:val="24"/>
          <w:lang w:val="bg-BG"/>
        </w:rPr>
        <w:t>Recueil</w:t>
      </w:r>
      <w:proofErr w:type="spellEnd"/>
      <w:r w:rsidRPr="0061441A">
        <w:rPr>
          <w:rFonts w:ascii="Arial" w:eastAsia="Times New Roman" w:hAnsi="Arial" w:cs="Arial"/>
          <w:color w:val="000000"/>
          <w:sz w:val="24"/>
          <w:szCs w:val="24"/>
          <w:lang w:val="bg-BG"/>
        </w:rPr>
        <w:t>, стр. I</w:t>
      </w:r>
      <w:r w:rsidRPr="0061441A">
        <w:rPr>
          <w:rFonts w:ascii="Arial" w:eastAsia="Times New Roman" w:hAnsi="Arial" w:cs="Arial"/>
          <w:color w:val="000000"/>
          <w:sz w:val="24"/>
          <w:szCs w:val="24"/>
          <w:lang w:val="bg-BG"/>
        </w:rPr>
        <w:noBreakHyphen/>
        <w:t xml:space="preserve">3449, точка 109 и Решение от 11 декември 2007 по дело </w:t>
      </w:r>
      <w:proofErr w:type="spellStart"/>
      <w:r w:rsidRPr="0061441A">
        <w:rPr>
          <w:rFonts w:ascii="Arial" w:eastAsia="Times New Roman" w:hAnsi="Arial" w:cs="Arial"/>
          <w:color w:val="000000"/>
          <w:sz w:val="24"/>
          <w:szCs w:val="24"/>
          <w:lang w:val="bg-BG"/>
        </w:rPr>
        <w:t>Eind</w:t>
      </w:r>
      <w:proofErr w:type="spellEnd"/>
      <w:r w:rsidRPr="0061441A">
        <w:rPr>
          <w:rFonts w:ascii="Arial" w:eastAsia="Times New Roman" w:hAnsi="Arial" w:cs="Arial"/>
          <w:color w:val="000000"/>
          <w:sz w:val="24"/>
          <w:szCs w:val="24"/>
          <w:lang w:val="bg-BG"/>
        </w:rPr>
        <w:t>, C</w:t>
      </w:r>
      <w:r w:rsidRPr="0061441A">
        <w:rPr>
          <w:rFonts w:ascii="Arial" w:eastAsia="Times New Roman" w:hAnsi="Arial" w:cs="Arial"/>
          <w:color w:val="000000"/>
          <w:sz w:val="24"/>
          <w:szCs w:val="24"/>
          <w:lang w:val="bg-BG"/>
        </w:rPr>
        <w:noBreakHyphen/>
        <w:t>291/05, Сборник, стр. I-10719, точка 44).</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57" w:name="point57"/>
      <w:r w:rsidRPr="0061441A">
        <w:rPr>
          <w:rFonts w:ascii="Arial" w:eastAsia="Times New Roman" w:hAnsi="Arial" w:cs="Arial"/>
          <w:color w:val="000000"/>
          <w:sz w:val="24"/>
          <w:szCs w:val="24"/>
          <w:lang w:val="bg-BG"/>
        </w:rPr>
        <w:t>57</w:t>
      </w:r>
      <w:bookmarkEnd w:id="57"/>
      <w:r w:rsidRPr="0061441A">
        <w:rPr>
          <w:rFonts w:ascii="Arial" w:eastAsia="Times New Roman" w:hAnsi="Arial" w:cs="Arial"/>
          <w:color w:val="000000"/>
          <w:sz w:val="24"/>
          <w:szCs w:val="24"/>
          <w:lang w:val="bg-BG"/>
        </w:rPr>
        <w:t xml:space="preserve">      За тази цел в Регламент № 1612/68 и в директивите относно свободното движение на лицата, приети преди Директива 2004/38, </w:t>
      </w:r>
      <w:proofErr w:type="spellStart"/>
      <w:r w:rsidRPr="0061441A">
        <w:rPr>
          <w:rFonts w:ascii="Arial" w:eastAsia="Times New Roman" w:hAnsi="Arial" w:cs="Arial"/>
          <w:color w:val="000000"/>
          <w:sz w:val="24"/>
          <w:szCs w:val="24"/>
          <w:lang w:val="bg-BG"/>
        </w:rPr>
        <w:t>общностният</w:t>
      </w:r>
      <w:proofErr w:type="spellEnd"/>
      <w:r w:rsidRPr="0061441A">
        <w:rPr>
          <w:rFonts w:ascii="Arial" w:eastAsia="Times New Roman" w:hAnsi="Arial" w:cs="Arial"/>
          <w:color w:val="000000"/>
          <w:sz w:val="24"/>
          <w:szCs w:val="24"/>
          <w:lang w:val="bg-BG"/>
        </w:rPr>
        <w:t xml:space="preserve"> законодател разширява в значителна степен прилагането на </w:t>
      </w:r>
      <w:proofErr w:type="spellStart"/>
      <w:r w:rsidRPr="0061441A">
        <w:rPr>
          <w:rFonts w:ascii="Arial" w:eastAsia="Times New Roman" w:hAnsi="Arial" w:cs="Arial"/>
          <w:color w:val="000000"/>
          <w:sz w:val="24"/>
          <w:szCs w:val="24"/>
          <w:lang w:val="bg-BG"/>
        </w:rPr>
        <w:t>общностното</w:t>
      </w:r>
      <w:proofErr w:type="spellEnd"/>
      <w:r w:rsidRPr="0061441A">
        <w:rPr>
          <w:rFonts w:ascii="Arial" w:eastAsia="Times New Roman" w:hAnsi="Arial" w:cs="Arial"/>
          <w:color w:val="000000"/>
          <w:sz w:val="24"/>
          <w:szCs w:val="24"/>
          <w:lang w:val="bg-BG"/>
        </w:rPr>
        <w:t xml:space="preserve"> право в областта на влизането и на пребиваването на територията на държавите-членки към гражданите на трети страни, съпрузи на гражданите на държави-членки (вж. в този смисъл Решение от 31 януари 2006 г. по дело Комисия/Испания, посочено по-горе, точка 41).</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58" w:name="point58"/>
      <w:r w:rsidRPr="0061441A">
        <w:rPr>
          <w:rFonts w:ascii="Arial" w:eastAsia="Times New Roman" w:hAnsi="Arial" w:cs="Arial"/>
          <w:color w:val="000000"/>
          <w:sz w:val="24"/>
          <w:szCs w:val="24"/>
          <w:lang w:val="bg-BG"/>
        </w:rPr>
        <w:t>58</w:t>
      </w:r>
      <w:bookmarkEnd w:id="58"/>
      <w:r w:rsidRPr="0061441A">
        <w:rPr>
          <w:rFonts w:ascii="Arial" w:eastAsia="Times New Roman" w:hAnsi="Arial" w:cs="Arial"/>
          <w:color w:val="000000"/>
          <w:sz w:val="24"/>
          <w:szCs w:val="24"/>
          <w:lang w:val="bg-BG"/>
        </w:rPr>
        <w:t xml:space="preserve">      Вярно е, че Съдът е приел в точки 50 и 51 от Решение по дело </w:t>
      </w:r>
      <w:proofErr w:type="spellStart"/>
      <w:r w:rsidRPr="0061441A">
        <w:rPr>
          <w:rFonts w:ascii="Arial" w:eastAsia="Times New Roman" w:hAnsi="Arial" w:cs="Arial"/>
          <w:color w:val="000000"/>
          <w:sz w:val="24"/>
          <w:szCs w:val="24"/>
          <w:lang w:val="bg-BG"/>
        </w:rPr>
        <w:t>Akrich</w:t>
      </w:r>
      <w:proofErr w:type="spellEnd"/>
      <w:r w:rsidRPr="0061441A">
        <w:rPr>
          <w:rFonts w:ascii="Arial" w:eastAsia="Times New Roman" w:hAnsi="Arial" w:cs="Arial"/>
          <w:color w:val="000000"/>
          <w:sz w:val="24"/>
          <w:szCs w:val="24"/>
          <w:lang w:val="bg-BG"/>
        </w:rPr>
        <w:t xml:space="preserve">, посочено по-горе, че за да се ползва от правата, предвидени в член 10 от Регламент № 1612/68, гражданинът на трета страна, който е съпруг на гражданин на Съюза, трябва да пребивава законно в държавата-членка, </w:t>
      </w:r>
      <w:r w:rsidRPr="0061441A">
        <w:rPr>
          <w:rFonts w:ascii="Arial" w:eastAsia="Times New Roman" w:hAnsi="Arial" w:cs="Arial"/>
          <w:color w:val="000000"/>
          <w:sz w:val="24"/>
          <w:szCs w:val="24"/>
          <w:lang w:val="bg-BG"/>
        </w:rPr>
        <w:lastRenderedPageBreak/>
        <w:t>когато се премества в друга държава-членка, в която гражданинът на Съюза мигрира или е мигрирал. Този извод трябва обаче да се преосмисли. Всъщност ползването от подобни права не би могло да зависи от предварително законно пребиваване на подобен съпруг в друга държава-членка (вж. в този смисъл Решение по дело MRAX, точка 59 и Решение от 14 април 2005 г. по дело Комисия/Испания, точка 28, посочени по-горе).</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59" w:name="point59"/>
      <w:r w:rsidRPr="0061441A">
        <w:rPr>
          <w:rFonts w:ascii="Arial" w:eastAsia="Times New Roman" w:hAnsi="Arial" w:cs="Arial"/>
          <w:color w:val="000000"/>
          <w:sz w:val="24"/>
          <w:szCs w:val="24"/>
          <w:lang w:val="bg-BG"/>
        </w:rPr>
        <w:t>59</w:t>
      </w:r>
      <w:bookmarkEnd w:id="59"/>
      <w:r w:rsidRPr="0061441A">
        <w:rPr>
          <w:rFonts w:ascii="Arial" w:eastAsia="Times New Roman" w:hAnsi="Arial" w:cs="Arial"/>
          <w:color w:val="000000"/>
          <w:sz w:val="24"/>
          <w:szCs w:val="24"/>
          <w:lang w:val="bg-BG"/>
        </w:rPr>
        <w:t xml:space="preserve">      Същото тълкуване трябва да се възприеме a </w:t>
      </w:r>
      <w:proofErr w:type="spellStart"/>
      <w:r w:rsidRPr="0061441A">
        <w:rPr>
          <w:rFonts w:ascii="Arial" w:eastAsia="Times New Roman" w:hAnsi="Arial" w:cs="Arial"/>
          <w:color w:val="000000"/>
          <w:sz w:val="24"/>
          <w:szCs w:val="24"/>
          <w:lang w:val="bg-BG"/>
        </w:rPr>
        <w:t>fortiori</w:t>
      </w:r>
      <w:proofErr w:type="spellEnd"/>
      <w:r w:rsidRPr="0061441A">
        <w:rPr>
          <w:rFonts w:ascii="Arial" w:eastAsia="Times New Roman" w:hAnsi="Arial" w:cs="Arial"/>
          <w:color w:val="000000"/>
          <w:sz w:val="24"/>
          <w:szCs w:val="24"/>
          <w:lang w:val="bg-BG"/>
        </w:rPr>
        <w:t xml:space="preserve"> по отношение на Директива 2004/38, която изменя Регламент № 1612/68 и отменя предходните директиви относно свободното движение на лицата. Всъщност както произтича от третото съображение от Директива 2004/38, тя има за предмет по-конкретно да „укрепи правото на свободно движение и пребиваване на всички граждани на Съюза“ по такъв начин, че гражданите на Съюза да не могат да черпят по-малко права от тази директива, отколкото от актовете на вторичното право, които тя изменя или отменя.</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60" w:name="point60"/>
      <w:r w:rsidRPr="0061441A">
        <w:rPr>
          <w:rFonts w:ascii="Arial" w:eastAsia="Times New Roman" w:hAnsi="Arial" w:cs="Arial"/>
          <w:color w:val="000000"/>
          <w:sz w:val="24"/>
          <w:szCs w:val="24"/>
          <w:lang w:val="bg-BG"/>
        </w:rPr>
        <w:t>60</w:t>
      </w:r>
      <w:bookmarkEnd w:id="60"/>
      <w:r w:rsidRPr="0061441A">
        <w:rPr>
          <w:rFonts w:ascii="Arial" w:eastAsia="Times New Roman" w:hAnsi="Arial" w:cs="Arial"/>
          <w:color w:val="000000"/>
          <w:sz w:val="24"/>
          <w:szCs w:val="24"/>
          <w:lang w:val="bg-BG"/>
        </w:rPr>
        <w:t>      На второ място, даденото по-горе тълкуване на Директива 2004/38 е съобразено с разпределението на правомощията между държавите-членки и Общността.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61" w:name="point61"/>
      <w:r w:rsidRPr="0061441A">
        <w:rPr>
          <w:rFonts w:ascii="Arial" w:eastAsia="Times New Roman" w:hAnsi="Arial" w:cs="Arial"/>
          <w:color w:val="000000"/>
          <w:sz w:val="24"/>
          <w:szCs w:val="24"/>
          <w:lang w:val="bg-BG"/>
        </w:rPr>
        <w:t>61</w:t>
      </w:r>
      <w:bookmarkEnd w:id="61"/>
      <w:r w:rsidRPr="0061441A">
        <w:rPr>
          <w:rFonts w:ascii="Arial" w:eastAsia="Times New Roman" w:hAnsi="Arial" w:cs="Arial"/>
          <w:color w:val="000000"/>
          <w:sz w:val="24"/>
          <w:szCs w:val="24"/>
          <w:lang w:val="bg-BG"/>
        </w:rPr>
        <w:t>      Всъщност установено е, че Общността извежда от член 18, параграф 2 ЕО, членове 40 ЕО, 44 ЕО и 52 ЕО — въз основа на които по-конкретно е приета Директива 2004/38 — правомощието да приема необходимите мерки за осъществяване на свободното движение на гражданите в Съюза.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62" w:name="point62"/>
      <w:r w:rsidRPr="0061441A">
        <w:rPr>
          <w:rFonts w:ascii="Arial" w:eastAsia="Times New Roman" w:hAnsi="Arial" w:cs="Arial"/>
          <w:color w:val="000000"/>
          <w:sz w:val="24"/>
          <w:szCs w:val="24"/>
          <w:lang w:val="bg-BG"/>
        </w:rPr>
        <w:t>62</w:t>
      </w:r>
      <w:bookmarkEnd w:id="62"/>
      <w:r w:rsidRPr="0061441A">
        <w:rPr>
          <w:rFonts w:ascii="Arial" w:eastAsia="Times New Roman" w:hAnsi="Arial" w:cs="Arial"/>
          <w:color w:val="000000"/>
          <w:sz w:val="24"/>
          <w:szCs w:val="24"/>
          <w:lang w:val="bg-BG"/>
        </w:rPr>
        <w:t>      В това отношение, както вече беше подчертано в точка 56 от настоящото решение, ако на гражданите на Съюза не беше позволено да водят нормален семеен живот в приемащата държава-членка, би било сериозно затруднено упражняването на свободите, които са им гарантирани с Договора.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63" w:name="point63"/>
      <w:r w:rsidRPr="0061441A">
        <w:rPr>
          <w:rFonts w:ascii="Arial" w:eastAsia="Times New Roman" w:hAnsi="Arial" w:cs="Arial"/>
          <w:color w:val="000000"/>
          <w:sz w:val="24"/>
          <w:szCs w:val="24"/>
          <w:lang w:val="bg-BG"/>
        </w:rPr>
        <w:t>63</w:t>
      </w:r>
      <w:bookmarkEnd w:id="63"/>
      <w:r w:rsidRPr="0061441A">
        <w:rPr>
          <w:rFonts w:ascii="Arial" w:eastAsia="Times New Roman" w:hAnsi="Arial" w:cs="Arial"/>
          <w:color w:val="000000"/>
          <w:sz w:val="24"/>
          <w:szCs w:val="24"/>
          <w:lang w:val="bg-BG"/>
        </w:rPr>
        <w:t xml:space="preserve">      Ето защо в рамките на компетентността, която му е призната с посочените членове от Договора, </w:t>
      </w:r>
      <w:proofErr w:type="spellStart"/>
      <w:r w:rsidRPr="0061441A">
        <w:rPr>
          <w:rFonts w:ascii="Arial" w:eastAsia="Times New Roman" w:hAnsi="Arial" w:cs="Arial"/>
          <w:color w:val="000000"/>
          <w:sz w:val="24"/>
          <w:szCs w:val="24"/>
          <w:lang w:val="bg-BG"/>
        </w:rPr>
        <w:t>общностният</w:t>
      </w:r>
      <w:proofErr w:type="spellEnd"/>
      <w:r w:rsidRPr="0061441A">
        <w:rPr>
          <w:rFonts w:ascii="Arial" w:eastAsia="Times New Roman" w:hAnsi="Arial" w:cs="Arial"/>
          <w:color w:val="000000"/>
          <w:sz w:val="24"/>
          <w:szCs w:val="24"/>
          <w:lang w:val="bg-BG"/>
        </w:rPr>
        <w:t xml:space="preserve"> законодател може да урежда условията за влизане и за пребиваване на членовете на семейството на гражданин на Съюза на територията на държавите-членки, когато невъзможността за гражданина на Съюза да бъде придружаван от своето семейство или то да се присъедини към него в приемащата държава-членка може да накърни неговата свобода на движение, като го разубеди да упражнява своите права на влизане и пребиваване в тази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64" w:name="point64"/>
      <w:r w:rsidRPr="0061441A">
        <w:rPr>
          <w:rFonts w:ascii="Arial" w:eastAsia="Times New Roman" w:hAnsi="Arial" w:cs="Arial"/>
          <w:color w:val="000000"/>
          <w:sz w:val="24"/>
          <w:szCs w:val="24"/>
          <w:lang w:val="bg-BG"/>
        </w:rPr>
        <w:t>64</w:t>
      </w:r>
      <w:bookmarkEnd w:id="64"/>
      <w:r w:rsidRPr="0061441A">
        <w:rPr>
          <w:rFonts w:ascii="Arial" w:eastAsia="Times New Roman" w:hAnsi="Arial" w:cs="Arial"/>
          <w:color w:val="000000"/>
          <w:sz w:val="24"/>
          <w:szCs w:val="24"/>
          <w:lang w:val="bg-BG"/>
        </w:rPr>
        <w:t>      Впрочем отказът на приемащата държава-членка да предостави права на влизане и на пребиваване на членовете на семейството на гражданин на Съюза може да разубеди последния да се придвижва или да живее в тази държава-членка, включително и когато към този момент членовете на неговото семейство не пребивават законно на територията на друга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65" w:name="point65"/>
      <w:r w:rsidRPr="0061441A">
        <w:rPr>
          <w:rFonts w:ascii="Arial" w:eastAsia="Times New Roman" w:hAnsi="Arial" w:cs="Arial"/>
          <w:color w:val="000000"/>
          <w:sz w:val="24"/>
          <w:szCs w:val="24"/>
          <w:lang w:val="bg-BG"/>
        </w:rPr>
        <w:t>65</w:t>
      </w:r>
      <w:bookmarkEnd w:id="65"/>
      <w:r w:rsidRPr="0061441A">
        <w:rPr>
          <w:rFonts w:ascii="Arial" w:eastAsia="Times New Roman" w:hAnsi="Arial" w:cs="Arial"/>
          <w:color w:val="000000"/>
          <w:sz w:val="24"/>
          <w:szCs w:val="24"/>
          <w:lang w:val="bg-BG"/>
        </w:rPr>
        <w:t xml:space="preserve">      От това следва, че </w:t>
      </w:r>
      <w:proofErr w:type="spellStart"/>
      <w:r w:rsidRPr="0061441A">
        <w:rPr>
          <w:rFonts w:ascii="Arial" w:eastAsia="Times New Roman" w:hAnsi="Arial" w:cs="Arial"/>
          <w:color w:val="000000"/>
          <w:sz w:val="24"/>
          <w:szCs w:val="24"/>
          <w:lang w:val="bg-BG"/>
        </w:rPr>
        <w:t>общностният</w:t>
      </w:r>
      <w:proofErr w:type="spellEnd"/>
      <w:r w:rsidRPr="0061441A">
        <w:rPr>
          <w:rFonts w:ascii="Arial" w:eastAsia="Times New Roman" w:hAnsi="Arial" w:cs="Arial"/>
          <w:color w:val="000000"/>
          <w:sz w:val="24"/>
          <w:szCs w:val="24"/>
          <w:lang w:val="bg-BG"/>
        </w:rPr>
        <w:t xml:space="preserve"> законодател е компетентен да урежда, както е направил с Директива 2004/38, влизането и пребиваването на гражданите на трети страни, членове на семейството на гражданин на </w:t>
      </w:r>
      <w:r w:rsidRPr="0061441A">
        <w:rPr>
          <w:rFonts w:ascii="Arial" w:eastAsia="Times New Roman" w:hAnsi="Arial" w:cs="Arial"/>
          <w:color w:val="000000"/>
          <w:sz w:val="24"/>
          <w:szCs w:val="24"/>
          <w:lang w:val="bg-BG"/>
        </w:rPr>
        <w:lastRenderedPageBreak/>
        <w:t>Съюза, в държава-членка, в която последният е упражнил своето право на свободно движение, включително и когато към този момент членовете на семейството не са законно пребиваващи в друга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66" w:name="point66"/>
      <w:r w:rsidRPr="0061441A">
        <w:rPr>
          <w:rFonts w:ascii="Arial" w:eastAsia="Times New Roman" w:hAnsi="Arial" w:cs="Arial"/>
          <w:color w:val="000000"/>
          <w:sz w:val="24"/>
          <w:szCs w:val="24"/>
          <w:lang w:val="bg-BG"/>
        </w:rPr>
        <w:t>66</w:t>
      </w:r>
      <w:bookmarkEnd w:id="66"/>
      <w:r w:rsidRPr="0061441A">
        <w:rPr>
          <w:rFonts w:ascii="Arial" w:eastAsia="Times New Roman" w:hAnsi="Arial" w:cs="Arial"/>
          <w:color w:val="000000"/>
          <w:sz w:val="24"/>
          <w:szCs w:val="24"/>
          <w:lang w:val="bg-BG"/>
        </w:rPr>
        <w:t xml:space="preserve">      Поради това трябва да се отхвърли анализът на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както и на повечето представили становища правителства, според който, без да се засяга действието на дял IV от част трета от Договора, държавите-членки запазвали изключителното правомощие да уреждат първото влизане на територията на Общността на членовете на семейството на гражданин на Общността, които са граждани на трети страни.</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67" w:name="point67"/>
      <w:r w:rsidRPr="0061441A">
        <w:rPr>
          <w:rFonts w:ascii="Arial" w:eastAsia="Times New Roman" w:hAnsi="Arial" w:cs="Arial"/>
          <w:color w:val="000000"/>
          <w:sz w:val="24"/>
          <w:szCs w:val="24"/>
          <w:lang w:val="bg-BG"/>
        </w:rPr>
        <w:t>67</w:t>
      </w:r>
      <w:bookmarkEnd w:id="67"/>
      <w:r w:rsidRPr="0061441A">
        <w:rPr>
          <w:rFonts w:ascii="Arial" w:eastAsia="Times New Roman" w:hAnsi="Arial" w:cs="Arial"/>
          <w:color w:val="000000"/>
          <w:sz w:val="24"/>
          <w:szCs w:val="24"/>
          <w:lang w:val="bg-BG"/>
        </w:rPr>
        <w:t>      Впрочем да се признае на държавите-членки изключителна компетентност да предоставят или отказват влизането или пребиваването на тяхна територия на гражданите на трети страни, членове на семейството на граждани на Съюза, които преди това не са били законно пребиваващи в друга държава-членка, би имало за последица свободата на движение на гражданите на Съюза в една държава-членка, на която не са граждани, да се различава от една държава-членка в друга в зависимост от разпоредбите на националното право в областта на имиграцията, като някои държави-членки позволяват влизането и пребиваването на членовете на семейството на гражданин на Съюза, а други ги отказват.</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68" w:name="point68"/>
      <w:r w:rsidRPr="0061441A">
        <w:rPr>
          <w:rFonts w:ascii="Arial" w:eastAsia="Times New Roman" w:hAnsi="Arial" w:cs="Arial"/>
          <w:color w:val="000000"/>
          <w:sz w:val="24"/>
          <w:szCs w:val="24"/>
          <w:lang w:val="bg-BG"/>
        </w:rPr>
        <w:t>68</w:t>
      </w:r>
      <w:bookmarkEnd w:id="68"/>
      <w:r w:rsidRPr="0061441A">
        <w:rPr>
          <w:rFonts w:ascii="Arial" w:eastAsia="Times New Roman" w:hAnsi="Arial" w:cs="Arial"/>
          <w:color w:val="000000"/>
          <w:sz w:val="24"/>
          <w:szCs w:val="24"/>
          <w:lang w:val="bg-BG"/>
        </w:rPr>
        <w:t>      Подобен резултат би бил несъвместим с посочената цел в член 3, параграф 1, буква в) ЕО за изграждане на вътрешен пазар, характеризиращ се с отмяната между държавите-членки на пречките за свободно движение на хора. Изграждането на вътрешен пазар налага условията за влизане и за пребиваване на гражданин на Съюза в държава-членка, на която той не е гражданин, да са еднакви във всички държави-членки. Следователно свободата на движение на гражданите на Съюза трябва да се тълкува като право да се напусне която и да е държава-членка, и по-специално държавата-членка, на която гражданинът на Съюза е гражданин, за да се установи при същите условия в която и да е друга държава-членка, различна от тази, на която същият е гражданин.</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69" w:name="point69"/>
      <w:r w:rsidRPr="0061441A">
        <w:rPr>
          <w:rFonts w:ascii="Arial" w:eastAsia="Times New Roman" w:hAnsi="Arial" w:cs="Arial"/>
          <w:color w:val="000000"/>
          <w:sz w:val="24"/>
          <w:szCs w:val="24"/>
          <w:lang w:val="bg-BG"/>
        </w:rPr>
        <w:t>69</w:t>
      </w:r>
      <w:bookmarkEnd w:id="69"/>
      <w:r w:rsidRPr="0061441A">
        <w:rPr>
          <w:rFonts w:ascii="Arial" w:eastAsia="Times New Roman" w:hAnsi="Arial" w:cs="Arial"/>
          <w:color w:val="000000"/>
          <w:sz w:val="24"/>
          <w:szCs w:val="24"/>
          <w:lang w:val="bg-BG"/>
        </w:rPr>
        <w:t>      Освен това споменатият анализ в точка 66 от настоящото решение би довел до парадоксалния резултат държавите-членки да бъдат задължени по силата на Директива 2003/86/ЕО на Съвета от 22 септември 2003 година относно правото на събиране на семейството (ОВ L 251, стр. 12; Специално издание на български език, 2007 г., глава 19, том 6, стр. 164) да разрешават влизането и пребиваването на своята територия на съпруга на гражданин на трета страна, постоянно пребиваващ законно на територията на друга държава-членка, когато този съпруг все още не е законно пребиваващ в друга държава-членка, но при същите обстоятелства да бъдат свободни да откажат влизането и пребиваването на съпруга на гражданин на Съюза.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70" w:name="point70"/>
      <w:r w:rsidRPr="0061441A">
        <w:rPr>
          <w:rFonts w:ascii="Arial" w:eastAsia="Times New Roman" w:hAnsi="Arial" w:cs="Arial"/>
          <w:color w:val="000000"/>
          <w:sz w:val="24"/>
          <w:szCs w:val="24"/>
          <w:lang w:val="bg-BG"/>
        </w:rPr>
        <w:t>70</w:t>
      </w:r>
      <w:bookmarkEnd w:id="70"/>
      <w:r w:rsidRPr="0061441A">
        <w:rPr>
          <w:rFonts w:ascii="Arial" w:eastAsia="Times New Roman" w:hAnsi="Arial" w:cs="Arial"/>
          <w:color w:val="000000"/>
          <w:sz w:val="24"/>
          <w:szCs w:val="24"/>
          <w:lang w:val="bg-BG"/>
        </w:rPr>
        <w:t xml:space="preserve">      Като последица от това Директива 2004/38 предоставя на всеки гражданин на трета страна, член на семейството на гражданин на Съюза по смисъла на член 2, точка 2 от тази директива, който придружава или се присъединява към този гражданин на Съюза в държава-членка, различна от тази, на която е </w:t>
      </w:r>
      <w:r w:rsidRPr="0061441A">
        <w:rPr>
          <w:rFonts w:ascii="Arial" w:eastAsia="Times New Roman" w:hAnsi="Arial" w:cs="Arial"/>
          <w:color w:val="000000"/>
          <w:sz w:val="24"/>
          <w:szCs w:val="24"/>
          <w:lang w:val="bg-BG"/>
        </w:rPr>
        <w:lastRenderedPageBreak/>
        <w:t>гражданин, правата на влизане и на пребиваване в приемащата държава-членка, независимо от факта дали посоченият гражданин на трета страна преди това е пребивавал законно в друга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71" w:name="point71"/>
      <w:r w:rsidRPr="0061441A">
        <w:rPr>
          <w:rFonts w:ascii="Arial" w:eastAsia="Times New Roman" w:hAnsi="Arial" w:cs="Arial"/>
          <w:color w:val="000000"/>
          <w:sz w:val="24"/>
          <w:szCs w:val="24"/>
          <w:lang w:val="bg-BG"/>
        </w:rPr>
        <w:t>71</w:t>
      </w:r>
      <w:bookmarkEnd w:id="71"/>
      <w:r w:rsidRPr="0061441A">
        <w:rPr>
          <w:rFonts w:ascii="Arial" w:eastAsia="Times New Roman" w:hAnsi="Arial" w:cs="Arial"/>
          <w:color w:val="000000"/>
          <w:sz w:val="24"/>
          <w:szCs w:val="24"/>
          <w:lang w:val="bg-BG"/>
        </w:rPr>
        <w:t>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както и повечето представили становища правителства изтъкват обаче, че в един контекст, който се отличава със силен миграционен натиск, е необходимо да се контролира емиграцията по външните граници на Общността, което предполага индивидуално разглеждане на всички обстоятелства, свързани с първото влизане на територията на Общността. Впрочем едно тълкуване на Директива 2004/38, с което се забранява на държава-членка да изисква предварително законно пребиваване в друга държава-членка, щяло да подкопае правомощието на държавите-членки да контролират имиграцията по своите външни граници.</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72" w:name="point72"/>
      <w:r w:rsidRPr="0061441A">
        <w:rPr>
          <w:rFonts w:ascii="Arial" w:eastAsia="Times New Roman" w:hAnsi="Arial" w:cs="Arial"/>
          <w:color w:val="000000"/>
          <w:sz w:val="24"/>
          <w:szCs w:val="24"/>
          <w:lang w:val="bg-BG"/>
        </w:rPr>
        <w:t>72</w:t>
      </w:r>
      <w:bookmarkEnd w:id="72"/>
      <w:r w:rsidRPr="0061441A">
        <w:rPr>
          <w:rFonts w:ascii="Arial" w:eastAsia="Times New Roman" w:hAnsi="Arial" w:cs="Arial"/>
          <w:color w:val="000000"/>
          <w:sz w:val="24"/>
          <w:szCs w:val="24"/>
          <w:lang w:val="bg-BG"/>
        </w:rPr>
        <w:t>      </w:t>
      </w:r>
      <w:proofErr w:type="spellStart"/>
      <w:r w:rsidRPr="0061441A">
        <w:rPr>
          <w:rFonts w:ascii="Arial" w:eastAsia="Times New Roman" w:hAnsi="Arial" w:cs="Arial"/>
          <w:color w:val="000000"/>
          <w:sz w:val="24"/>
          <w:szCs w:val="24"/>
          <w:lang w:val="bg-BG"/>
        </w:rPr>
        <w:t>Minister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for</w:t>
      </w:r>
      <w:proofErr w:type="spellEnd"/>
      <w:r w:rsidRPr="0061441A">
        <w:rPr>
          <w:rFonts w:ascii="Arial" w:eastAsia="Times New Roman" w:hAnsi="Arial" w:cs="Arial"/>
          <w:color w:val="000000"/>
          <w:sz w:val="24"/>
          <w:szCs w:val="24"/>
          <w:lang w:val="bg-BG"/>
        </w:rPr>
        <w:t xml:space="preserve"> </w:t>
      </w:r>
      <w:proofErr w:type="spellStart"/>
      <w:r w:rsidRPr="0061441A">
        <w:rPr>
          <w:rFonts w:ascii="Arial" w:eastAsia="Times New Roman" w:hAnsi="Arial" w:cs="Arial"/>
          <w:color w:val="000000"/>
          <w:sz w:val="24"/>
          <w:szCs w:val="24"/>
          <w:lang w:val="bg-BG"/>
        </w:rPr>
        <w:t>Justice</w:t>
      </w:r>
      <w:proofErr w:type="spellEnd"/>
      <w:r w:rsidRPr="0061441A">
        <w:rPr>
          <w:rFonts w:ascii="Arial" w:eastAsia="Times New Roman" w:hAnsi="Arial" w:cs="Arial"/>
          <w:color w:val="000000"/>
          <w:sz w:val="24"/>
          <w:szCs w:val="24"/>
          <w:lang w:val="bg-BG"/>
        </w:rPr>
        <w:t xml:space="preserve"> поддържа по-конкретно, че това тълкуване би имало сериозни последици за държавите-членки, като би довело до огромно увеличение на броя на лицата, които могат да се ползват от правото на пребиваване в Общността.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73" w:name="point73"/>
      <w:r w:rsidRPr="0061441A">
        <w:rPr>
          <w:rFonts w:ascii="Arial" w:eastAsia="Times New Roman" w:hAnsi="Arial" w:cs="Arial"/>
          <w:color w:val="000000"/>
          <w:sz w:val="24"/>
          <w:szCs w:val="24"/>
          <w:lang w:val="bg-BG"/>
        </w:rPr>
        <w:t>73</w:t>
      </w:r>
      <w:bookmarkEnd w:id="73"/>
      <w:r w:rsidRPr="0061441A">
        <w:rPr>
          <w:rFonts w:ascii="Arial" w:eastAsia="Times New Roman" w:hAnsi="Arial" w:cs="Arial"/>
          <w:color w:val="000000"/>
          <w:sz w:val="24"/>
          <w:szCs w:val="24"/>
          <w:lang w:val="bg-BG"/>
        </w:rPr>
        <w:t>      В това отношение следва да се отговори, от една страна, че не всички граждани на трети страни черпят от Директива 2004/38 права на влизане и на пребиваване в държава-членка, а единствено тези, които по смисъла на член 2, точка 2 от тази директива са членове на семейството на гражданин на Съюза, който е упражнил своето право на свободно движение и се е установил в държава-членка, различна от държавата-членка, на която е гражданин.</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74" w:name="point74"/>
      <w:r w:rsidRPr="0061441A">
        <w:rPr>
          <w:rFonts w:ascii="Arial" w:eastAsia="Times New Roman" w:hAnsi="Arial" w:cs="Arial"/>
          <w:color w:val="000000"/>
          <w:sz w:val="24"/>
          <w:szCs w:val="24"/>
          <w:lang w:val="bg-BG"/>
        </w:rPr>
        <w:t>74</w:t>
      </w:r>
      <w:bookmarkEnd w:id="74"/>
      <w:r w:rsidRPr="0061441A">
        <w:rPr>
          <w:rFonts w:ascii="Arial" w:eastAsia="Times New Roman" w:hAnsi="Arial" w:cs="Arial"/>
          <w:color w:val="000000"/>
          <w:sz w:val="24"/>
          <w:szCs w:val="24"/>
          <w:lang w:val="bg-BG"/>
        </w:rPr>
        <w:t>      От друга страна, Директива 2004/38 не лишава напълно държавите-членки от контролни правомощия върху влизането на техните територии на членовете на семействата на граждани на Съюза. Всъщност съгласно глава VI от тази директива държавите-членки могат, когато това е оправдано, да откажат влизането и пребиваването поради съображения, свързани с обществения ред, обществената сигурност или общественото здраве. Впрочем подобен отказ се основава на индивидуално разглеждане на конкретния случай.</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75" w:name="point75"/>
      <w:r w:rsidRPr="0061441A">
        <w:rPr>
          <w:rFonts w:ascii="Arial" w:eastAsia="Times New Roman" w:hAnsi="Arial" w:cs="Arial"/>
          <w:color w:val="000000"/>
          <w:sz w:val="24"/>
          <w:szCs w:val="24"/>
          <w:lang w:val="bg-BG"/>
        </w:rPr>
        <w:t>75</w:t>
      </w:r>
      <w:bookmarkEnd w:id="75"/>
      <w:r w:rsidRPr="0061441A">
        <w:rPr>
          <w:rFonts w:ascii="Arial" w:eastAsia="Times New Roman" w:hAnsi="Arial" w:cs="Arial"/>
          <w:color w:val="000000"/>
          <w:sz w:val="24"/>
          <w:szCs w:val="24"/>
          <w:lang w:val="bg-BG"/>
        </w:rPr>
        <w:t>      Освен това в съответствие с член 35 от Директива 2004/38 държавите-членки могат да приемат необходимите мерки за отказване, прекратяване или отнемане на някое от правата, предоставени с тази директива, в случаи на злоупотреба с права или измама, като фиктивните бракове например, което означава, че всяка мярка от такова естество трябва да бъде пропорционална и подложена на предвидените в посочената директива процесуални гаранции.</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76" w:name="point76"/>
      <w:r w:rsidRPr="0061441A">
        <w:rPr>
          <w:rFonts w:ascii="Arial" w:eastAsia="Times New Roman" w:hAnsi="Arial" w:cs="Arial"/>
          <w:color w:val="000000"/>
          <w:sz w:val="24"/>
          <w:szCs w:val="24"/>
          <w:lang w:val="bg-BG"/>
        </w:rPr>
        <w:t>76</w:t>
      </w:r>
      <w:bookmarkEnd w:id="76"/>
      <w:r w:rsidRPr="0061441A">
        <w:rPr>
          <w:rFonts w:ascii="Arial" w:eastAsia="Times New Roman" w:hAnsi="Arial" w:cs="Arial"/>
          <w:color w:val="000000"/>
          <w:sz w:val="24"/>
          <w:szCs w:val="24"/>
          <w:lang w:val="bg-BG"/>
        </w:rPr>
        <w:t xml:space="preserve">      Същите правителства поддържат още, че посоченото тълкуване на Директива 2004/38 би довело до неоправдана обратна дискриминация, доколкото гражданите на приемащата държава-членка, които не са упражнили никога своето право на свободно движение, не черпели от </w:t>
      </w:r>
      <w:proofErr w:type="spellStart"/>
      <w:r w:rsidRPr="0061441A">
        <w:rPr>
          <w:rFonts w:ascii="Arial" w:eastAsia="Times New Roman" w:hAnsi="Arial" w:cs="Arial"/>
          <w:color w:val="000000"/>
          <w:sz w:val="24"/>
          <w:szCs w:val="24"/>
          <w:lang w:val="bg-BG"/>
        </w:rPr>
        <w:lastRenderedPageBreak/>
        <w:t>общностното</w:t>
      </w:r>
      <w:proofErr w:type="spellEnd"/>
      <w:r w:rsidRPr="0061441A">
        <w:rPr>
          <w:rFonts w:ascii="Arial" w:eastAsia="Times New Roman" w:hAnsi="Arial" w:cs="Arial"/>
          <w:color w:val="000000"/>
          <w:sz w:val="24"/>
          <w:szCs w:val="24"/>
          <w:lang w:val="bg-BG"/>
        </w:rPr>
        <w:t xml:space="preserve"> право права на влизане и на пребиваване за членовете на своите семейства, граждани на трети страни.</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77" w:name="point77"/>
      <w:r w:rsidRPr="0061441A">
        <w:rPr>
          <w:rFonts w:ascii="Arial" w:eastAsia="Times New Roman" w:hAnsi="Arial" w:cs="Arial"/>
          <w:color w:val="000000"/>
          <w:sz w:val="24"/>
          <w:szCs w:val="24"/>
          <w:lang w:val="bg-BG"/>
        </w:rPr>
        <w:t>77</w:t>
      </w:r>
      <w:bookmarkEnd w:id="77"/>
      <w:r w:rsidRPr="0061441A">
        <w:rPr>
          <w:rFonts w:ascii="Arial" w:eastAsia="Times New Roman" w:hAnsi="Arial" w:cs="Arial"/>
          <w:color w:val="000000"/>
          <w:sz w:val="24"/>
          <w:szCs w:val="24"/>
          <w:lang w:val="bg-BG"/>
        </w:rPr>
        <w:t xml:space="preserve">      В това отношение според постоянната съдебна практика правилата на Договора в областта на свободното движение на хора и актовете по тяхното приложение не могат да се прилагат за дейности, които нямат никаква връзка с положение, предвидено от </w:t>
      </w:r>
      <w:proofErr w:type="spellStart"/>
      <w:r w:rsidRPr="0061441A">
        <w:rPr>
          <w:rFonts w:ascii="Arial" w:eastAsia="Times New Roman" w:hAnsi="Arial" w:cs="Arial"/>
          <w:color w:val="000000"/>
          <w:sz w:val="24"/>
          <w:szCs w:val="24"/>
          <w:lang w:val="bg-BG"/>
        </w:rPr>
        <w:t>общностното</w:t>
      </w:r>
      <w:proofErr w:type="spellEnd"/>
      <w:r w:rsidRPr="0061441A">
        <w:rPr>
          <w:rFonts w:ascii="Arial" w:eastAsia="Times New Roman" w:hAnsi="Arial" w:cs="Arial"/>
          <w:color w:val="000000"/>
          <w:sz w:val="24"/>
          <w:szCs w:val="24"/>
          <w:lang w:val="bg-BG"/>
        </w:rPr>
        <w:t xml:space="preserve"> право и чиито релевантни елементи, взети като цяло, се ограничават в рамките на една-единствена държава-членка (Решение от 1 април 2008 г. по дело правителство на Френската общност и правителство на </w:t>
      </w:r>
      <w:proofErr w:type="spellStart"/>
      <w:r w:rsidRPr="0061441A">
        <w:rPr>
          <w:rFonts w:ascii="Arial" w:eastAsia="Times New Roman" w:hAnsi="Arial" w:cs="Arial"/>
          <w:color w:val="000000"/>
          <w:sz w:val="24"/>
          <w:szCs w:val="24"/>
          <w:lang w:val="bg-BG"/>
        </w:rPr>
        <w:t>Валония</w:t>
      </w:r>
      <w:proofErr w:type="spellEnd"/>
      <w:r w:rsidRPr="0061441A">
        <w:rPr>
          <w:rFonts w:ascii="Arial" w:eastAsia="Times New Roman" w:hAnsi="Arial" w:cs="Arial"/>
          <w:color w:val="000000"/>
          <w:sz w:val="24"/>
          <w:szCs w:val="24"/>
          <w:lang w:val="bg-BG"/>
        </w:rPr>
        <w:t>, C</w:t>
      </w:r>
      <w:r w:rsidRPr="0061441A">
        <w:rPr>
          <w:rFonts w:ascii="Arial" w:eastAsia="Times New Roman" w:hAnsi="Arial" w:cs="Arial"/>
          <w:color w:val="000000"/>
          <w:sz w:val="24"/>
          <w:szCs w:val="24"/>
          <w:lang w:val="bg-BG"/>
        </w:rPr>
        <w:noBreakHyphen/>
        <w:t>212/06, Сборник, стр. I-1683, точка 33).</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78" w:name="point78"/>
      <w:r w:rsidRPr="0061441A">
        <w:rPr>
          <w:rFonts w:ascii="Arial" w:eastAsia="Times New Roman" w:hAnsi="Arial" w:cs="Arial"/>
          <w:color w:val="000000"/>
          <w:sz w:val="24"/>
          <w:szCs w:val="24"/>
          <w:lang w:val="bg-BG"/>
        </w:rPr>
        <w:t>78</w:t>
      </w:r>
      <w:bookmarkEnd w:id="78"/>
      <w:r w:rsidRPr="0061441A">
        <w:rPr>
          <w:rFonts w:ascii="Arial" w:eastAsia="Times New Roman" w:hAnsi="Arial" w:cs="Arial"/>
          <w:color w:val="000000"/>
          <w:sz w:val="24"/>
          <w:szCs w:val="24"/>
          <w:lang w:val="bg-BG"/>
        </w:rPr>
        <w:t xml:space="preserve">      Поради това евентуална разлика в третирането между тези граждани на Съюза и онези, които са упражнили своята свобода на движение, относно влизането и пребиваването на членовете на тяхното семейство не попада в приложното поле на </w:t>
      </w:r>
      <w:proofErr w:type="spellStart"/>
      <w:r w:rsidRPr="0061441A">
        <w:rPr>
          <w:rFonts w:ascii="Arial" w:eastAsia="Times New Roman" w:hAnsi="Arial" w:cs="Arial"/>
          <w:color w:val="000000"/>
          <w:sz w:val="24"/>
          <w:szCs w:val="24"/>
          <w:lang w:val="bg-BG"/>
        </w:rPr>
        <w:t>общностното</w:t>
      </w:r>
      <w:proofErr w:type="spellEnd"/>
      <w:r w:rsidRPr="0061441A">
        <w:rPr>
          <w:rFonts w:ascii="Arial" w:eastAsia="Times New Roman" w:hAnsi="Arial" w:cs="Arial"/>
          <w:color w:val="000000"/>
          <w:sz w:val="24"/>
          <w:szCs w:val="24"/>
          <w:lang w:val="bg-BG"/>
        </w:rPr>
        <w:t xml:space="preserve"> право.</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79" w:name="point79"/>
      <w:r w:rsidRPr="0061441A">
        <w:rPr>
          <w:rFonts w:ascii="Arial" w:eastAsia="Times New Roman" w:hAnsi="Arial" w:cs="Arial"/>
          <w:color w:val="000000"/>
          <w:sz w:val="24"/>
          <w:szCs w:val="24"/>
          <w:lang w:val="bg-BG"/>
        </w:rPr>
        <w:t>79</w:t>
      </w:r>
      <w:bookmarkEnd w:id="79"/>
      <w:r w:rsidRPr="0061441A">
        <w:rPr>
          <w:rFonts w:ascii="Arial" w:eastAsia="Times New Roman" w:hAnsi="Arial" w:cs="Arial"/>
          <w:color w:val="000000"/>
          <w:sz w:val="24"/>
          <w:szCs w:val="24"/>
          <w:lang w:val="bg-BG"/>
        </w:rPr>
        <w:t>      От друга страна, следва да се припомни, че всички държави-членки са страни по Европейската конвенция за защита на правата на човека и основните свободи, подписана в Рим на 4 ноември 1950 г., която прогласява в член 8 правото на зачитане на личния и семейния живот.</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80" w:name="point80"/>
      <w:r w:rsidRPr="0061441A">
        <w:rPr>
          <w:rFonts w:ascii="Arial" w:eastAsia="Times New Roman" w:hAnsi="Arial" w:cs="Arial"/>
          <w:color w:val="000000"/>
          <w:sz w:val="24"/>
          <w:szCs w:val="24"/>
          <w:lang w:val="bg-BG"/>
        </w:rPr>
        <w:t>80</w:t>
      </w:r>
      <w:bookmarkEnd w:id="80"/>
      <w:r w:rsidRPr="0061441A">
        <w:rPr>
          <w:rFonts w:ascii="Arial" w:eastAsia="Times New Roman" w:hAnsi="Arial" w:cs="Arial"/>
          <w:color w:val="000000"/>
          <w:sz w:val="24"/>
          <w:szCs w:val="24"/>
          <w:lang w:val="bg-BG"/>
        </w:rPr>
        <w:t>      Следователно на първия въпрос следва да се отговори, че Директива 2004/38 не допуска правна уредба на държава-членка, която изисква от гражданина на трета страна, съпруг на гражданин на Съюза, пребиваващ в тази държава-членка, на която не е гражданин, преди неговото пристигане в приемащата държава-членка да е пребивавал законно в друга държава-членка, за да се ползва от разпоредбите на тази директива.</w:t>
      </w:r>
    </w:p>
    <w:p w:rsidR="009E5D16" w:rsidRPr="0061441A" w:rsidRDefault="009E5D16" w:rsidP="008863F3">
      <w:pPr>
        <w:spacing w:after="120" w:line="240" w:lineRule="auto"/>
        <w:ind w:left="567" w:right="-279"/>
        <w:jc w:val="both"/>
        <w:rPr>
          <w:rFonts w:ascii="Arial" w:eastAsia="Times New Roman" w:hAnsi="Arial" w:cs="Arial"/>
          <w:b/>
          <w:bCs/>
          <w:color w:val="000000"/>
          <w:sz w:val="24"/>
          <w:szCs w:val="24"/>
          <w:lang w:val="bg-BG"/>
        </w:rPr>
      </w:pPr>
      <w:r w:rsidRPr="0061441A">
        <w:rPr>
          <w:rFonts w:ascii="Arial" w:eastAsia="Times New Roman" w:hAnsi="Arial" w:cs="Arial"/>
          <w:b/>
          <w:bCs/>
          <w:color w:val="000000"/>
          <w:sz w:val="24"/>
          <w:szCs w:val="24"/>
          <w:lang w:val="bg-BG"/>
        </w:rPr>
        <w:t> По втория въпрос</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81" w:name="point81"/>
      <w:r w:rsidRPr="0061441A">
        <w:rPr>
          <w:rFonts w:ascii="Arial" w:eastAsia="Times New Roman" w:hAnsi="Arial" w:cs="Arial"/>
          <w:color w:val="000000"/>
          <w:sz w:val="24"/>
          <w:szCs w:val="24"/>
          <w:lang w:val="bg-BG"/>
        </w:rPr>
        <w:t>81</w:t>
      </w:r>
      <w:bookmarkEnd w:id="81"/>
      <w:r w:rsidRPr="0061441A">
        <w:rPr>
          <w:rFonts w:ascii="Arial" w:eastAsia="Times New Roman" w:hAnsi="Arial" w:cs="Arial"/>
          <w:color w:val="000000"/>
          <w:sz w:val="24"/>
          <w:szCs w:val="24"/>
          <w:lang w:val="bg-BG"/>
        </w:rPr>
        <w:t>      Със своя втори въпрос препращащата юрисдикция иска да се установи по същество дали съпругът на гражданин на Съюза, който е упражнил своето право на свободно движение, като се е установил в държава-членка, на която не е гражданин, придружава или се присъединява към този гражданин по смисъла на член 3, параграф 1 от Директива 2004/38 и следователно се ползва от разпоредбите на тази директива независимо от мястото и от датата на сключването на брака, както и от обстоятелствата, при които той е влязъл в приемащата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82" w:name="point82"/>
      <w:r w:rsidRPr="0061441A">
        <w:rPr>
          <w:rFonts w:ascii="Arial" w:eastAsia="Times New Roman" w:hAnsi="Arial" w:cs="Arial"/>
          <w:color w:val="000000"/>
          <w:sz w:val="24"/>
          <w:szCs w:val="24"/>
          <w:lang w:val="bg-BG"/>
        </w:rPr>
        <w:t>82</w:t>
      </w:r>
      <w:bookmarkEnd w:id="82"/>
      <w:r w:rsidRPr="0061441A">
        <w:rPr>
          <w:rFonts w:ascii="Arial" w:eastAsia="Times New Roman" w:hAnsi="Arial" w:cs="Arial"/>
          <w:color w:val="000000"/>
          <w:sz w:val="24"/>
          <w:szCs w:val="24"/>
          <w:lang w:val="bg-BG"/>
        </w:rPr>
        <w:t>      Най-напред следва да се напомни, че както произтича от съображения 1, 4 и 11 от Директива 2004/38, тя има за цел да улесни упражняването на основното и лично право на свободно придвижване и пребиваване на територията на държавите-членки, което се предоставя на гражданите на Съюза пряко от Договора.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83" w:name="point83"/>
      <w:r w:rsidRPr="0061441A">
        <w:rPr>
          <w:rFonts w:ascii="Arial" w:eastAsia="Times New Roman" w:hAnsi="Arial" w:cs="Arial"/>
          <w:color w:val="000000"/>
          <w:sz w:val="24"/>
          <w:szCs w:val="24"/>
          <w:lang w:val="bg-BG"/>
        </w:rPr>
        <w:t>83</w:t>
      </w:r>
      <w:bookmarkEnd w:id="83"/>
      <w:r w:rsidRPr="0061441A">
        <w:rPr>
          <w:rFonts w:ascii="Arial" w:eastAsia="Times New Roman" w:hAnsi="Arial" w:cs="Arial"/>
          <w:color w:val="000000"/>
          <w:sz w:val="24"/>
          <w:szCs w:val="24"/>
          <w:lang w:val="bg-BG"/>
        </w:rPr>
        <w:t xml:space="preserve">      От друга страна, както се подчертава в съображение 5 от Директива 2004/38, за да бъде упражнявано при обективни условия на зачитане на достойнството, правото на всички граждани на Съюза да се движат и пребивават свободно на територията на държавите-членки следва да бъде </w:t>
      </w:r>
      <w:r w:rsidRPr="0061441A">
        <w:rPr>
          <w:rFonts w:ascii="Arial" w:eastAsia="Times New Roman" w:hAnsi="Arial" w:cs="Arial"/>
          <w:color w:val="000000"/>
          <w:sz w:val="24"/>
          <w:szCs w:val="24"/>
          <w:lang w:val="bg-BG"/>
        </w:rPr>
        <w:lastRenderedPageBreak/>
        <w:t>предоставено също така и на членовете на техните семейства, независимо от тяхната националност.</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84" w:name="point84"/>
      <w:r w:rsidRPr="0061441A">
        <w:rPr>
          <w:rFonts w:ascii="Arial" w:eastAsia="Times New Roman" w:hAnsi="Arial" w:cs="Arial"/>
          <w:color w:val="000000"/>
          <w:sz w:val="24"/>
          <w:szCs w:val="24"/>
          <w:lang w:val="bg-BG"/>
        </w:rPr>
        <w:t>84</w:t>
      </w:r>
      <w:bookmarkEnd w:id="84"/>
      <w:r w:rsidRPr="0061441A">
        <w:rPr>
          <w:rFonts w:ascii="Arial" w:eastAsia="Times New Roman" w:hAnsi="Arial" w:cs="Arial"/>
          <w:color w:val="000000"/>
          <w:sz w:val="24"/>
          <w:szCs w:val="24"/>
          <w:lang w:val="bg-BG"/>
        </w:rPr>
        <w:t xml:space="preserve">      Като се има предвид контекстът и преследваните с Директива 2004/38 цели, разпоредбите на тази директива не могат да бъдат тълкувани стеснително и при всички случаи не трябва да бъдат лишавани от тяхното полезно действие (вж. в този смисъл Решение по дело </w:t>
      </w:r>
      <w:proofErr w:type="spellStart"/>
      <w:r w:rsidRPr="0061441A">
        <w:rPr>
          <w:rFonts w:ascii="Arial" w:eastAsia="Times New Roman" w:hAnsi="Arial" w:cs="Arial"/>
          <w:color w:val="000000"/>
          <w:sz w:val="24"/>
          <w:szCs w:val="24"/>
          <w:lang w:val="bg-BG"/>
        </w:rPr>
        <w:t>Eind</w:t>
      </w:r>
      <w:proofErr w:type="spellEnd"/>
      <w:r w:rsidRPr="0061441A">
        <w:rPr>
          <w:rFonts w:ascii="Arial" w:eastAsia="Times New Roman" w:hAnsi="Arial" w:cs="Arial"/>
          <w:color w:val="000000"/>
          <w:sz w:val="24"/>
          <w:szCs w:val="24"/>
          <w:lang w:val="bg-BG"/>
        </w:rPr>
        <w:t>, посочено по-горе, точка 43).</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85" w:name="point85"/>
      <w:r w:rsidRPr="0061441A">
        <w:rPr>
          <w:rFonts w:ascii="Arial" w:eastAsia="Times New Roman" w:hAnsi="Arial" w:cs="Arial"/>
          <w:color w:val="000000"/>
          <w:sz w:val="24"/>
          <w:szCs w:val="24"/>
          <w:lang w:val="bg-BG"/>
        </w:rPr>
        <w:t>85</w:t>
      </w:r>
      <w:bookmarkEnd w:id="85"/>
      <w:r w:rsidRPr="0061441A">
        <w:rPr>
          <w:rFonts w:ascii="Arial" w:eastAsia="Times New Roman" w:hAnsi="Arial" w:cs="Arial"/>
          <w:color w:val="000000"/>
          <w:sz w:val="24"/>
          <w:szCs w:val="24"/>
          <w:lang w:val="bg-BG"/>
        </w:rPr>
        <w:t>      Член 3, параграф 1 от Директива 2004/38 гласи, че се прилага за всички граждани на Съюза, които се движат или пребивават в държава-членка, различна от тази, на която са граждани, и за членовете на техните семейства, така както са определени в член 2, точка 2, които ги придружават или се присъединяват към тях.</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86" w:name="point86"/>
      <w:r w:rsidRPr="0061441A">
        <w:rPr>
          <w:rFonts w:ascii="Arial" w:eastAsia="Times New Roman" w:hAnsi="Arial" w:cs="Arial"/>
          <w:color w:val="000000"/>
          <w:sz w:val="24"/>
          <w:szCs w:val="24"/>
          <w:lang w:val="bg-BG"/>
        </w:rPr>
        <w:t>86</w:t>
      </w:r>
      <w:bookmarkEnd w:id="86"/>
      <w:r w:rsidRPr="0061441A">
        <w:rPr>
          <w:rFonts w:ascii="Arial" w:eastAsia="Times New Roman" w:hAnsi="Arial" w:cs="Arial"/>
          <w:color w:val="000000"/>
          <w:sz w:val="24"/>
          <w:szCs w:val="24"/>
          <w:lang w:val="bg-BG"/>
        </w:rPr>
        <w:t>      Членове 6 и 7 от Директива 2004/38, отнасящи се съответно до правото на пребиваване до три месеца и до правото на пребиваване за повече от три месеца, изискват също членовете на семейството на гражданин на Съюза, които не притежават гражданството на една от държавите-членки, да „придружават“ или да се „присъединяват“ към последния в приемащата държава-членка, за да се ползват в нея от право на пребиваване.</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87" w:name="point87"/>
      <w:r w:rsidRPr="0061441A">
        <w:rPr>
          <w:rFonts w:ascii="Arial" w:eastAsia="Times New Roman" w:hAnsi="Arial" w:cs="Arial"/>
          <w:color w:val="000000"/>
          <w:sz w:val="24"/>
          <w:szCs w:val="24"/>
          <w:lang w:val="bg-BG"/>
        </w:rPr>
        <w:t>87</w:t>
      </w:r>
      <w:bookmarkEnd w:id="87"/>
      <w:r w:rsidRPr="0061441A">
        <w:rPr>
          <w:rFonts w:ascii="Arial" w:eastAsia="Times New Roman" w:hAnsi="Arial" w:cs="Arial"/>
          <w:color w:val="000000"/>
          <w:sz w:val="24"/>
          <w:szCs w:val="24"/>
          <w:lang w:val="bg-BG"/>
        </w:rPr>
        <w:t>      На първо място, нито една от тези разпоредби не изисква към момента, в който се премества в приемащата държава-членка, гражданинът на Общността вече да е създал семейство, за да могат членовете на неговото семейство, граждани на трети страни, да се ползват от установените с посочената директива права.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88" w:name="point88"/>
      <w:r w:rsidRPr="0061441A">
        <w:rPr>
          <w:rFonts w:ascii="Arial" w:eastAsia="Times New Roman" w:hAnsi="Arial" w:cs="Arial"/>
          <w:color w:val="000000"/>
          <w:sz w:val="24"/>
          <w:szCs w:val="24"/>
          <w:lang w:val="bg-BG"/>
        </w:rPr>
        <w:t>88</w:t>
      </w:r>
      <w:bookmarkEnd w:id="88"/>
      <w:r w:rsidRPr="0061441A">
        <w:rPr>
          <w:rFonts w:ascii="Arial" w:eastAsia="Times New Roman" w:hAnsi="Arial" w:cs="Arial"/>
          <w:color w:val="000000"/>
          <w:sz w:val="24"/>
          <w:szCs w:val="24"/>
          <w:lang w:val="bg-BG"/>
        </w:rPr>
        <w:t xml:space="preserve">      Напротив, като предвижда че членовете на семейството на гражданин на Съюза могат да се присъединят към последния в приемащата държава-членка, </w:t>
      </w:r>
      <w:proofErr w:type="spellStart"/>
      <w:r w:rsidRPr="0061441A">
        <w:rPr>
          <w:rFonts w:ascii="Arial" w:eastAsia="Times New Roman" w:hAnsi="Arial" w:cs="Arial"/>
          <w:color w:val="000000"/>
          <w:sz w:val="24"/>
          <w:szCs w:val="24"/>
          <w:lang w:val="bg-BG"/>
        </w:rPr>
        <w:t>общностният</w:t>
      </w:r>
      <w:proofErr w:type="spellEnd"/>
      <w:r w:rsidRPr="0061441A">
        <w:rPr>
          <w:rFonts w:ascii="Arial" w:eastAsia="Times New Roman" w:hAnsi="Arial" w:cs="Arial"/>
          <w:color w:val="000000"/>
          <w:sz w:val="24"/>
          <w:szCs w:val="24"/>
          <w:lang w:val="bg-BG"/>
        </w:rPr>
        <w:t xml:space="preserve"> законодател е приел възможността за гражданина на Съюза да създаде семейство едва след като е упражнил своето право на свободно движение.</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89" w:name="point89"/>
      <w:r w:rsidRPr="0061441A">
        <w:rPr>
          <w:rFonts w:ascii="Arial" w:eastAsia="Times New Roman" w:hAnsi="Arial" w:cs="Arial"/>
          <w:color w:val="000000"/>
          <w:sz w:val="24"/>
          <w:szCs w:val="24"/>
          <w:lang w:val="bg-BG"/>
        </w:rPr>
        <w:t>89</w:t>
      </w:r>
      <w:bookmarkEnd w:id="89"/>
      <w:r w:rsidRPr="0061441A">
        <w:rPr>
          <w:rFonts w:ascii="Arial" w:eastAsia="Times New Roman" w:hAnsi="Arial" w:cs="Arial"/>
          <w:color w:val="000000"/>
          <w:sz w:val="24"/>
          <w:szCs w:val="24"/>
          <w:lang w:val="bg-BG"/>
        </w:rPr>
        <w:t>      Подобно тълкуване е съобразено с целта на Директива 2004/38, която се стреми да улесни упражняването на основното право на пребиваване на гражданите на Съюза в държава-членка, различна от тази, на която те са граждани. Всъщност когато гражданин на Съюза създаде семейство, след като се е установил в приемащата държава-членка, отказът на тази държава-членка да разреши на членовете на неговото семейство, граждани на трети страни, да се присъединят към него там би могъл да го разубеди да продължи да пребивава там и да го накара да я напусне, за да може да води семеен живот в друга държава-членка или в трета страна.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90" w:name="point90"/>
      <w:r w:rsidRPr="0061441A">
        <w:rPr>
          <w:rFonts w:ascii="Arial" w:eastAsia="Times New Roman" w:hAnsi="Arial" w:cs="Arial"/>
          <w:color w:val="000000"/>
          <w:sz w:val="24"/>
          <w:szCs w:val="24"/>
          <w:lang w:val="bg-BG"/>
        </w:rPr>
        <w:t>90</w:t>
      </w:r>
      <w:bookmarkEnd w:id="90"/>
      <w:r w:rsidRPr="0061441A">
        <w:rPr>
          <w:rFonts w:ascii="Arial" w:eastAsia="Times New Roman" w:hAnsi="Arial" w:cs="Arial"/>
          <w:color w:val="000000"/>
          <w:sz w:val="24"/>
          <w:szCs w:val="24"/>
          <w:lang w:val="bg-BG"/>
        </w:rPr>
        <w:t>      Поради това следва да се установи, че гражданите на трети страни, членове на семейството на гражданин на Съюза, черпят от Директива 2004/38 правото да се присъединят към гражданина на Съюза в приемащата държава-членка, независимо дали последният се е установил в нея преди или след създаването на семейство.</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91" w:name="point91"/>
      <w:r w:rsidRPr="0061441A">
        <w:rPr>
          <w:rFonts w:ascii="Arial" w:eastAsia="Times New Roman" w:hAnsi="Arial" w:cs="Arial"/>
          <w:color w:val="000000"/>
          <w:sz w:val="24"/>
          <w:szCs w:val="24"/>
          <w:lang w:val="bg-BG"/>
        </w:rPr>
        <w:lastRenderedPageBreak/>
        <w:t>91</w:t>
      </w:r>
      <w:bookmarkEnd w:id="91"/>
      <w:r w:rsidRPr="0061441A">
        <w:rPr>
          <w:rFonts w:ascii="Arial" w:eastAsia="Times New Roman" w:hAnsi="Arial" w:cs="Arial"/>
          <w:color w:val="000000"/>
          <w:sz w:val="24"/>
          <w:szCs w:val="24"/>
          <w:lang w:val="bg-BG"/>
        </w:rPr>
        <w:t>      На второ място, следва да се определи дали когато гражданинът на трета страна е влязъл в държава-членка, преди да стане член от семейството на гражданин на Съюза, който пребивава в тази държава-членка, той придружава или се присъединява към този гражданин на Съюза по смисъла на член 3, параграф 1 от Директива 2004/38.</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92" w:name="point92"/>
      <w:r w:rsidRPr="0061441A">
        <w:rPr>
          <w:rFonts w:ascii="Arial" w:eastAsia="Times New Roman" w:hAnsi="Arial" w:cs="Arial"/>
          <w:color w:val="000000"/>
          <w:sz w:val="24"/>
          <w:szCs w:val="24"/>
          <w:lang w:val="bg-BG"/>
        </w:rPr>
        <w:t>92</w:t>
      </w:r>
      <w:bookmarkEnd w:id="92"/>
      <w:r w:rsidRPr="0061441A">
        <w:rPr>
          <w:rFonts w:ascii="Arial" w:eastAsia="Times New Roman" w:hAnsi="Arial" w:cs="Arial"/>
          <w:color w:val="000000"/>
          <w:sz w:val="24"/>
          <w:szCs w:val="24"/>
          <w:lang w:val="bg-BG"/>
        </w:rPr>
        <w:t>      Не е от значение дали гражданите на трета страна, членове на семейството на гражданин на Съюза, са влезли в приемащата държава-членка преди или след като са станали членове на семейството на този гражданин на Съюза, тъй като отказът на приемащата държава-членка да им предостави право на пребиваване може по еднакъв начин да разубеди посочения гражданин на Съюза да продължи да пребивава в тази държава-членка.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93" w:name="point93"/>
      <w:r w:rsidRPr="0061441A">
        <w:rPr>
          <w:rFonts w:ascii="Arial" w:eastAsia="Times New Roman" w:hAnsi="Arial" w:cs="Arial"/>
          <w:color w:val="000000"/>
          <w:sz w:val="24"/>
          <w:szCs w:val="24"/>
          <w:lang w:val="bg-BG"/>
        </w:rPr>
        <w:t>93</w:t>
      </w:r>
      <w:bookmarkEnd w:id="93"/>
      <w:r w:rsidRPr="0061441A">
        <w:rPr>
          <w:rFonts w:ascii="Arial" w:eastAsia="Times New Roman" w:hAnsi="Arial" w:cs="Arial"/>
          <w:color w:val="000000"/>
          <w:sz w:val="24"/>
          <w:szCs w:val="24"/>
          <w:lang w:val="bg-BG"/>
        </w:rPr>
        <w:t>      Поради това, с оглед на необходимостта да не се дава стеснително тълкуване на разпоредбите на Директива 2004/38 и те да не се лишават от полезното си действие, думите „членовете на семейство[то] [на гражданин на Съюза], които го придружават“, посочени в член 3, параграф 1 от тази директива, следва да се тълкуват като включващи едновременно членовете на семейството на гражданин на Съюза, които са влезли с последния в приемащата държава-членка, и тези, които пребивават с него в тази държава-членка, без в този втори случай да се прави разграничение дали гражданите на третите страни са влезли в тази държава-членка преди или след гражданина на Съюза или преди или след като са станали членове на неговото семейство.</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94" w:name="point94"/>
      <w:r w:rsidRPr="0061441A">
        <w:rPr>
          <w:rFonts w:ascii="Arial" w:eastAsia="Times New Roman" w:hAnsi="Arial" w:cs="Arial"/>
          <w:color w:val="000000"/>
          <w:sz w:val="24"/>
          <w:szCs w:val="24"/>
          <w:lang w:val="bg-BG"/>
        </w:rPr>
        <w:t>94</w:t>
      </w:r>
      <w:bookmarkEnd w:id="94"/>
      <w:r w:rsidRPr="0061441A">
        <w:rPr>
          <w:rFonts w:ascii="Arial" w:eastAsia="Times New Roman" w:hAnsi="Arial" w:cs="Arial"/>
          <w:color w:val="000000"/>
          <w:sz w:val="24"/>
          <w:szCs w:val="24"/>
          <w:lang w:val="bg-BG"/>
        </w:rPr>
        <w:t>      По този начин прилагането на Директива 2004/38 единствено към членовете на семейството на гражданин на Съюза, които „придружават“ или „се присъединяват“ към последния, е равнозначно на ограничаване на правото на влизане и на пребиваване на членовете на семейството на гражданин на Съюза в държавата-членка, в която същият пребивава.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95" w:name="point95"/>
      <w:r w:rsidRPr="0061441A">
        <w:rPr>
          <w:rFonts w:ascii="Arial" w:eastAsia="Times New Roman" w:hAnsi="Arial" w:cs="Arial"/>
          <w:color w:val="000000"/>
          <w:sz w:val="24"/>
          <w:szCs w:val="24"/>
          <w:lang w:val="bg-BG"/>
        </w:rPr>
        <w:t>95</w:t>
      </w:r>
      <w:bookmarkEnd w:id="95"/>
      <w:r w:rsidRPr="0061441A">
        <w:rPr>
          <w:rFonts w:ascii="Arial" w:eastAsia="Times New Roman" w:hAnsi="Arial" w:cs="Arial"/>
          <w:color w:val="000000"/>
          <w:sz w:val="24"/>
          <w:szCs w:val="24"/>
          <w:lang w:val="bg-BG"/>
        </w:rPr>
        <w:t>      От момента, в който гражданин на трета страна, член на семейството на гражданин на Съюза, черпи от Директива 2004/38 право на влизане и на пребиваване в приемащата държава-членка, последната може да ограничи това право единствено при спазване на членове 27 и 35 от тази директива.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96" w:name="point96"/>
      <w:r w:rsidRPr="0061441A">
        <w:rPr>
          <w:rFonts w:ascii="Arial" w:eastAsia="Times New Roman" w:hAnsi="Arial" w:cs="Arial"/>
          <w:color w:val="000000"/>
          <w:sz w:val="24"/>
          <w:szCs w:val="24"/>
          <w:lang w:val="bg-BG"/>
        </w:rPr>
        <w:t>96</w:t>
      </w:r>
      <w:bookmarkEnd w:id="96"/>
      <w:r w:rsidRPr="0061441A">
        <w:rPr>
          <w:rFonts w:ascii="Arial" w:eastAsia="Times New Roman" w:hAnsi="Arial" w:cs="Arial"/>
          <w:color w:val="000000"/>
          <w:sz w:val="24"/>
          <w:szCs w:val="24"/>
          <w:lang w:val="bg-BG"/>
        </w:rPr>
        <w:t>      Спазването на посочения член 27 се налага по-конкретно когато държавата-членка желае да накаже гражданина на трета страна за това, че преди да е станал член на семейството на гражданин на Съюза, е влязъл и/или пребивавал на нейната територия в нарушение на националните правила в областта на имиграцията.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97" w:name="point97"/>
      <w:r w:rsidRPr="0061441A">
        <w:rPr>
          <w:rFonts w:ascii="Arial" w:eastAsia="Times New Roman" w:hAnsi="Arial" w:cs="Arial"/>
          <w:color w:val="000000"/>
          <w:sz w:val="24"/>
          <w:szCs w:val="24"/>
          <w:lang w:val="bg-BG"/>
        </w:rPr>
        <w:t>97</w:t>
      </w:r>
      <w:bookmarkEnd w:id="97"/>
      <w:r w:rsidRPr="0061441A">
        <w:rPr>
          <w:rFonts w:ascii="Arial" w:eastAsia="Times New Roman" w:hAnsi="Arial" w:cs="Arial"/>
          <w:color w:val="000000"/>
          <w:sz w:val="24"/>
          <w:szCs w:val="24"/>
          <w:lang w:val="bg-BG"/>
        </w:rPr>
        <w:t xml:space="preserve">      При все това, дори и ако личното поведение на лицето не оправдава приемането на мерките, предприети от съображения, свързани с обществения ред или обществената сигурност по смисъла на член 27 от Директива 2004/38, държавата-членка има правото да му наложи други санкции, които не накърняват неговата свобода на движение или на пребиваване, например глоба, при условие че те са съразмерни (вж. в този </w:t>
      </w:r>
      <w:r w:rsidRPr="0061441A">
        <w:rPr>
          <w:rFonts w:ascii="Arial" w:eastAsia="Times New Roman" w:hAnsi="Arial" w:cs="Arial"/>
          <w:color w:val="000000"/>
          <w:sz w:val="24"/>
          <w:szCs w:val="24"/>
          <w:lang w:val="bg-BG"/>
        </w:rPr>
        <w:lastRenderedPageBreak/>
        <w:t>смисъл Решение по дело MRAX, посочено по-горе, точка 77 и цитираната съдебна практика).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98" w:name="point98"/>
      <w:r w:rsidRPr="0061441A">
        <w:rPr>
          <w:rFonts w:ascii="Arial" w:eastAsia="Times New Roman" w:hAnsi="Arial" w:cs="Arial"/>
          <w:color w:val="000000"/>
          <w:sz w:val="24"/>
          <w:szCs w:val="24"/>
          <w:lang w:val="bg-BG"/>
        </w:rPr>
        <w:t>98</w:t>
      </w:r>
      <w:bookmarkEnd w:id="98"/>
      <w:r w:rsidRPr="0061441A">
        <w:rPr>
          <w:rFonts w:ascii="Arial" w:eastAsia="Times New Roman" w:hAnsi="Arial" w:cs="Arial"/>
          <w:color w:val="000000"/>
          <w:sz w:val="24"/>
          <w:szCs w:val="24"/>
          <w:lang w:val="bg-BG"/>
        </w:rPr>
        <w:t>      На трето място, както член 3, параграф 1, така и никоя друга разпоредба на Директива 2004/38 не съдържа изисквания относно мястото, където е сключен бракът на гражданина на Съюза и гражданина на трета страна.</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99" w:name="point99"/>
      <w:r w:rsidRPr="0061441A">
        <w:rPr>
          <w:rFonts w:ascii="Arial" w:eastAsia="Times New Roman" w:hAnsi="Arial" w:cs="Arial"/>
          <w:color w:val="000000"/>
          <w:sz w:val="24"/>
          <w:szCs w:val="24"/>
          <w:lang w:val="bg-BG"/>
        </w:rPr>
        <w:t>99</w:t>
      </w:r>
      <w:bookmarkEnd w:id="99"/>
      <w:r w:rsidRPr="0061441A">
        <w:rPr>
          <w:rFonts w:ascii="Arial" w:eastAsia="Times New Roman" w:hAnsi="Arial" w:cs="Arial"/>
          <w:color w:val="000000"/>
          <w:sz w:val="24"/>
          <w:szCs w:val="24"/>
          <w:lang w:val="bg-BG"/>
        </w:rPr>
        <w:t>      Следователно на втория въпрос следва да се отговори, че член 3, параграф 1 от Директива 2004/38 трябва да се тълкува в такъв смисъл, че гражданин на трета страна, съпруг на гражданин на Съюза, пребиваващ в държава-членка, на която не е гражданин, който придружава или се присъединява към този гражданин на Съюза, се ползва от разпоредбите на посочената директива независимо от мястото и от датата на сключването на техния брак, както и от начина, по който този гражданин на трета страна е влязъл в приемащата държава-членка.</w:t>
      </w:r>
    </w:p>
    <w:p w:rsidR="009E5D16" w:rsidRPr="0061441A" w:rsidRDefault="009E5D16" w:rsidP="008863F3">
      <w:pPr>
        <w:spacing w:after="120" w:line="240" w:lineRule="auto"/>
        <w:ind w:left="567" w:right="-279"/>
        <w:jc w:val="both"/>
        <w:rPr>
          <w:rFonts w:ascii="Arial" w:eastAsia="Times New Roman" w:hAnsi="Arial" w:cs="Arial"/>
          <w:b/>
          <w:bCs/>
          <w:color w:val="000000"/>
          <w:sz w:val="24"/>
          <w:szCs w:val="24"/>
          <w:lang w:val="bg-BG"/>
        </w:rPr>
      </w:pPr>
      <w:r w:rsidRPr="0061441A">
        <w:rPr>
          <w:rFonts w:ascii="Arial" w:eastAsia="Times New Roman" w:hAnsi="Arial" w:cs="Arial"/>
          <w:b/>
          <w:bCs/>
          <w:color w:val="000000"/>
          <w:sz w:val="24"/>
          <w:szCs w:val="24"/>
          <w:lang w:val="bg-BG"/>
        </w:rPr>
        <w:t> По третия въпрос</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00" w:name="point100"/>
      <w:r w:rsidRPr="0061441A">
        <w:rPr>
          <w:rFonts w:ascii="Arial" w:eastAsia="Times New Roman" w:hAnsi="Arial" w:cs="Arial"/>
          <w:color w:val="000000"/>
          <w:sz w:val="24"/>
          <w:szCs w:val="24"/>
          <w:lang w:val="bg-BG"/>
        </w:rPr>
        <w:t>100</w:t>
      </w:r>
      <w:bookmarkEnd w:id="100"/>
      <w:r w:rsidRPr="0061441A">
        <w:rPr>
          <w:rFonts w:ascii="Arial" w:eastAsia="Times New Roman" w:hAnsi="Arial" w:cs="Arial"/>
          <w:color w:val="000000"/>
          <w:sz w:val="24"/>
          <w:szCs w:val="24"/>
          <w:lang w:val="bg-BG"/>
        </w:rPr>
        <w:t xml:space="preserve">    С оглед на отговора, даден на втория </w:t>
      </w:r>
      <w:proofErr w:type="spellStart"/>
      <w:r w:rsidRPr="0061441A">
        <w:rPr>
          <w:rFonts w:ascii="Arial" w:eastAsia="Times New Roman" w:hAnsi="Arial" w:cs="Arial"/>
          <w:color w:val="000000"/>
          <w:sz w:val="24"/>
          <w:szCs w:val="24"/>
          <w:lang w:val="bg-BG"/>
        </w:rPr>
        <w:t>преюдициален</w:t>
      </w:r>
      <w:proofErr w:type="spellEnd"/>
      <w:r w:rsidRPr="0061441A">
        <w:rPr>
          <w:rFonts w:ascii="Arial" w:eastAsia="Times New Roman" w:hAnsi="Arial" w:cs="Arial"/>
          <w:color w:val="000000"/>
          <w:sz w:val="24"/>
          <w:szCs w:val="24"/>
          <w:lang w:val="bg-BG"/>
        </w:rPr>
        <w:t xml:space="preserve"> въпрос, не следва да се отговаря на третия въпрос.</w:t>
      </w:r>
    </w:p>
    <w:p w:rsidR="009E5D16" w:rsidRPr="0061441A" w:rsidRDefault="009E5D16" w:rsidP="008863F3">
      <w:pPr>
        <w:spacing w:after="120" w:line="240" w:lineRule="auto"/>
        <w:ind w:left="567" w:right="-279"/>
        <w:jc w:val="both"/>
        <w:rPr>
          <w:rFonts w:ascii="Arial" w:eastAsia="Times New Roman" w:hAnsi="Arial" w:cs="Arial"/>
          <w:b/>
          <w:bCs/>
          <w:color w:val="000000"/>
          <w:sz w:val="24"/>
          <w:szCs w:val="24"/>
          <w:lang w:val="bg-BG"/>
        </w:rPr>
      </w:pPr>
      <w:r w:rsidRPr="0061441A">
        <w:rPr>
          <w:rFonts w:ascii="Arial" w:eastAsia="Times New Roman" w:hAnsi="Arial" w:cs="Arial"/>
          <w:b/>
          <w:bCs/>
          <w:color w:val="000000"/>
          <w:sz w:val="24"/>
          <w:szCs w:val="24"/>
          <w:lang w:val="bg-BG"/>
        </w:rPr>
        <w:t> По съдебните разноски</w:t>
      </w:r>
    </w:p>
    <w:p w:rsidR="009E5D16" w:rsidRPr="0061441A" w:rsidRDefault="009E5D16" w:rsidP="008863F3">
      <w:pPr>
        <w:spacing w:after="120" w:line="240" w:lineRule="auto"/>
        <w:ind w:left="567" w:right="-279" w:hanging="539"/>
        <w:jc w:val="both"/>
        <w:rPr>
          <w:rFonts w:ascii="Arial" w:eastAsia="Times New Roman" w:hAnsi="Arial" w:cs="Arial"/>
          <w:color w:val="000000"/>
          <w:sz w:val="24"/>
          <w:szCs w:val="24"/>
          <w:lang w:val="bg-BG"/>
        </w:rPr>
      </w:pPr>
      <w:bookmarkStart w:id="101" w:name="point101"/>
      <w:r w:rsidRPr="0061441A">
        <w:rPr>
          <w:rFonts w:ascii="Arial" w:eastAsia="Times New Roman" w:hAnsi="Arial" w:cs="Arial"/>
          <w:color w:val="000000"/>
          <w:sz w:val="24"/>
          <w:szCs w:val="24"/>
          <w:lang w:val="bg-BG"/>
        </w:rPr>
        <w:t>101</w:t>
      </w:r>
      <w:bookmarkEnd w:id="101"/>
      <w:r w:rsidRPr="0061441A">
        <w:rPr>
          <w:rFonts w:ascii="Arial" w:eastAsia="Times New Roman" w:hAnsi="Arial" w:cs="Arial"/>
          <w:color w:val="000000"/>
          <w:sz w:val="24"/>
          <w:szCs w:val="24"/>
          <w:lang w:val="bg-BG"/>
        </w:rP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препращащата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По изложените съображения Съдът (голям състав) реши:</w:t>
      </w:r>
    </w:p>
    <w:p w:rsidR="009E5D16" w:rsidRPr="0061441A" w:rsidRDefault="009E5D16" w:rsidP="008863F3">
      <w:pPr>
        <w:spacing w:after="120" w:line="240" w:lineRule="auto"/>
        <w:ind w:left="1134" w:right="-279" w:hanging="567"/>
        <w:jc w:val="both"/>
        <w:rPr>
          <w:rFonts w:ascii="Arial" w:eastAsia="Times New Roman" w:hAnsi="Arial" w:cs="Arial"/>
          <w:b/>
          <w:bCs/>
          <w:color w:val="000000"/>
          <w:sz w:val="24"/>
          <w:szCs w:val="24"/>
          <w:lang w:val="bg-BG"/>
        </w:rPr>
      </w:pPr>
      <w:r w:rsidRPr="0061441A">
        <w:rPr>
          <w:rFonts w:ascii="Arial" w:eastAsia="Times New Roman" w:hAnsi="Arial" w:cs="Arial"/>
          <w:b/>
          <w:bCs/>
          <w:color w:val="000000"/>
          <w:sz w:val="24"/>
          <w:szCs w:val="24"/>
          <w:lang w:val="bg-BG"/>
        </w:rPr>
        <w:t>1)      Директива 2004/38/ЕО на Европейския парламент и на Съвета от 29 април 2004 година относно правото на граждани на Съюза и на членове на техните семейства да се движат и да пребивават свободно на територията на държавите-членки, за изменение на Регламент (ЕИО) № 1612/68 и отменяща Директиви 64/221/ЕИО, 68/360/ЕИО, 72/194/ЕИО, 73/148/ЕИО, 75/34/ЕИО, 75/35/ЕИО, 90/364/ЕИО, 90/365/ЕИО и 93/96/ЕИО, не допуска правна уредба на държава-членка, която изисква от гражданина на трета страна, съпруг на гражданин на Съюза, пребиваващ в тази държава-членка, на която не е гражданин, преди неговото пристигане в приемащата държава-членка да е пребивавал законно в друга държава-членка, за да се ползва от разпоредбите на тази директива.</w:t>
      </w:r>
    </w:p>
    <w:p w:rsidR="009E5D16" w:rsidRPr="0061441A" w:rsidRDefault="009E5D16" w:rsidP="008863F3">
      <w:pPr>
        <w:spacing w:after="120" w:line="240" w:lineRule="auto"/>
        <w:ind w:left="1134" w:right="-279" w:hanging="567"/>
        <w:jc w:val="both"/>
        <w:rPr>
          <w:rFonts w:ascii="Arial" w:eastAsia="Times New Roman" w:hAnsi="Arial" w:cs="Arial"/>
          <w:b/>
          <w:bCs/>
          <w:color w:val="000000"/>
          <w:sz w:val="24"/>
          <w:szCs w:val="24"/>
          <w:lang w:val="bg-BG"/>
        </w:rPr>
      </w:pPr>
      <w:r w:rsidRPr="0061441A">
        <w:rPr>
          <w:rFonts w:ascii="Arial" w:eastAsia="Times New Roman" w:hAnsi="Arial" w:cs="Arial"/>
          <w:b/>
          <w:bCs/>
          <w:color w:val="000000"/>
          <w:sz w:val="24"/>
          <w:szCs w:val="24"/>
          <w:lang w:val="bg-BG"/>
        </w:rPr>
        <w:t xml:space="preserve">2)      Член 3, параграф 1 от Директива 2004/38 трябва да се тълкува в такъв смисъл, че гражданин на трета страна, съпруг на гражданин на Съюза, пребиваващ в държава-членка, на която не е гражданин, който придружава или се присъединява към този гражданин на Съюза, се ползва от разпоредбите на посочената директива </w:t>
      </w:r>
      <w:r w:rsidRPr="0061441A">
        <w:rPr>
          <w:rFonts w:ascii="Arial" w:eastAsia="Times New Roman" w:hAnsi="Arial" w:cs="Arial"/>
          <w:b/>
          <w:bCs/>
          <w:color w:val="000000"/>
          <w:sz w:val="24"/>
          <w:szCs w:val="24"/>
          <w:lang w:val="bg-BG"/>
        </w:rPr>
        <w:lastRenderedPageBreak/>
        <w:t>независимо от мястото и от датата на сключването на техния брак, както и от начина, по който този гражданин на трета страна е влязъл в приемащата държава-членка.</w:t>
      </w:r>
    </w:p>
    <w:p w:rsidR="009E5D16" w:rsidRPr="0061441A" w:rsidRDefault="009E5D16" w:rsidP="008863F3">
      <w:pPr>
        <w:spacing w:after="120" w:line="240" w:lineRule="auto"/>
        <w:ind w:left="567" w:right="-279"/>
        <w:jc w:val="both"/>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t>Подписи</w:t>
      </w:r>
    </w:p>
    <w:p w:rsidR="009E5D16" w:rsidRPr="0061441A" w:rsidRDefault="00C13F68" w:rsidP="008863F3">
      <w:pPr>
        <w:spacing w:after="120" w:line="240" w:lineRule="auto"/>
        <w:ind w:right="-279"/>
        <w:rPr>
          <w:rFonts w:ascii="Times New Roman" w:eastAsia="Times New Roman" w:hAnsi="Times New Roman" w:cs="Times New Roman"/>
          <w:sz w:val="24"/>
          <w:szCs w:val="24"/>
          <w:lang w:val="bg-BG"/>
        </w:rPr>
      </w:pPr>
      <w:r w:rsidRPr="0061441A">
        <w:rPr>
          <w:rFonts w:ascii="Times New Roman" w:eastAsia="Times New Roman" w:hAnsi="Times New Roman" w:cs="Times New Roman"/>
          <w:sz w:val="24"/>
          <w:szCs w:val="24"/>
          <w:lang w:val="bg-BG"/>
        </w:rPr>
        <w:pict>
          <v:rect id="_x0000_i1033" style="width:0;height:1.5pt" o:hralign="center" o:hrstd="t" o:hrnoshade="t" o:hr="t" fillcolor="black" stroked="f"/>
        </w:pict>
      </w:r>
    </w:p>
    <w:bookmarkStart w:id="102" w:name="Footnote*"/>
    <w:p w:rsidR="009E5D16" w:rsidRPr="0061441A" w:rsidRDefault="00C13F68" w:rsidP="008863F3">
      <w:pPr>
        <w:spacing w:after="120" w:line="240" w:lineRule="auto"/>
        <w:ind w:left="567" w:right="-279"/>
        <w:rPr>
          <w:rFonts w:ascii="Arial" w:eastAsia="Times New Roman" w:hAnsi="Arial" w:cs="Arial"/>
          <w:color w:val="000000"/>
          <w:sz w:val="24"/>
          <w:szCs w:val="24"/>
          <w:lang w:val="bg-BG"/>
        </w:rPr>
      </w:pPr>
      <w:r w:rsidRPr="0061441A">
        <w:rPr>
          <w:rFonts w:ascii="Arial" w:eastAsia="Times New Roman" w:hAnsi="Arial" w:cs="Arial"/>
          <w:color w:val="000000"/>
          <w:sz w:val="24"/>
          <w:szCs w:val="24"/>
          <w:lang w:val="bg-BG"/>
        </w:rPr>
        <w:fldChar w:fldCharType="begin"/>
      </w:r>
      <w:r w:rsidR="009E5D16" w:rsidRPr="0061441A">
        <w:rPr>
          <w:rFonts w:ascii="Arial" w:eastAsia="Times New Roman" w:hAnsi="Arial" w:cs="Arial"/>
          <w:color w:val="000000"/>
          <w:sz w:val="24"/>
          <w:szCs w:val="24"/>
          <w:lang w:val="bg-BG"/>
        </w:rPr>
        <w:instrText xml:space="preserve"> HYPERLINK "http://eur-lex.europa.eu/LexUriServ/LexUriServ.do?uri=CELEX:62008CJ0127:BG:HTML" \l "Footref*" </w:instrText>
      </w:r>
      <w:r w:rsidRPr="0061441A">
        <w:rPr>
          <w:rFonts w:ascii="Arial" w:eastAsia="Times New Roman" w:hAnsi="Arial" w:cs="Arial"/>
          <w:color w:val="000000"/>
          <w:sz w:val="24"/>
          <w:szCs w:val="24"/>
          <w:lang w:val="bg-BG"/>
        </w:rPr>
        <w:fldChar w:fldCharType="separate"/>
      </w:r>
      <w:r w:rsidR="009E5D16" w:rsidRPr="0061441A">
        <w:rPr>
          <w:rFonts w:ascii="Arial" w:eastAsia="Times New Roman" w:hAnsi="Arial" w:cs="Arial"/>
          <w:color w:val="0000FF"/>
          <w:sz w:val="24"/>
          <w:szCs w:val="24"/>
          <w:u w:val="single"/>
          <w:lang w:val="bg-BG"/>
        </w:rPr>
        <w:t>*</w:t>
      </w:r>
      <w:r w:rsidRPr="0061441A">
        <w:rPr>
          <w:rFonts w:ascii="Arial" w:eastAsia="Times New Roman" w:hAnsi="Arial" w:cs="Arial"/>
          <w:color w:val="000000"/>
          <w:sz w:val="24"/>
          <w:szCs w:val="24"/>
          <w:lang w:val="bg-BG"/>
        </w:rPr>
        <w:fldChar w:fldCharType="end"/>
      </w:r>
      <w:bookmarkEnd w:id="102"/>
      <w:r w:rsidR="009E5D16" w:rsidRPr="0061441A">
        <w:rPr>
          <w:rFonts w:ascii="Arial" w:eastAsia="Times New Roman" w:hAnsi="Arial" w:cs="Arial"/>
          <w:color w:val="000000"/>
          <w:sz w:val="24"/>
          <w:szCs w:val="24"/>
          <w:lang w:val="bg-BG"/>
        </w:rPr>
        <w:t> Език на производството: английски.</w:t>
      </w:r>
    </w:p>
    <w:p w:rsidR="009B4824" w:rsidRPr="0061441A" w:rsidRDefault="009B4824" w:rsidP="008863F3">
      <w:pPr>
        <w:spacing w:after="120" w:line="240" w:lineRule="auto"/>
        <w:ind w:right="-279"/>
        <w:rPr>
          <w:sz w:val="24"/>
          <w:szCs w:val="24"/>
          <w:lang w:val="bg-BG"/>
        </w:rPr>
      </w:pPr>
    </w:p>
    <w:sectPr w:rsidR="009B4824" w:rsidRPr="0061441A" w:rsidSect="008863F3">
      <w:pgSz w:w="12240" w:h="15840"/>
      <w:pgMar w:top="1440" w:right="1440" w:bottom="1440" w:left="1440" w:header="426" w:footer="34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3F3" w:rsidRDefault="008863F3" w:rsidP="008863F3">
      <w:pPr>
        <w:spacing w:after="0" w:line="240" w:lineRule="auto"/>
      </w:pPr>
      <w:r>
        <w:separator/>
      </w:r>
    </w:p>
  </w:endnote>
  <w:endnote w:type="continuationSeparator" w:id="0">
    <w:p w:rsidR="008863F3" w:rsidRDefault="008863F3" w:rsidP="008863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F3" w:rsidRPr="00410AFF" w:rsidRDefault="008863F3" w:rsidP="008863F3">
    <w:pPr>
      <w:pStyle w:val="a6"/>
      <w:jc w:val="center"/>
      <w:rPr>
        <w:rFonts w:ascii="Times New Roman" w:hAnsi="Times New Roman"/>
        <w:i/>
        <w:sz w:val="16"/>
        <w:szCs w:val="16"/>
      </w:rPr>
    </w:pPr>
    <w:proofErr w:type="spellStart"/>
    <w:r w:rsidRPr="00410AFF">
      <w:rPr>
        <w:rFonts w:ascii="Times New Roman" w:hAnsi="Times New Roman"/>
        <w:i/>
        <w:sz w:val="16"/>
        <w:szCs w:val="16"/>
      </w:rPr>
      <w:t>Този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документ</w:t>
    </w:r>
    <w:proofErr w:type="spellEnd"/>
    <w:r w:rsidRPr="00410AFF">
      <w:rPr>
        <w:rFonts w:ascii="Times New Roman" w:hAnsi="Times New Roman"/>
        <w:i/>
        <w:sz w:val="16"/>
        <w:szCs w:val="16"/>
      </w:rPr>
      <w:t xml:space="preserve"> е </w:t>
    </w:r>
    <w:proofErr w:type="spellStart"/>
    <w:r w:rsidRPr="00410AFF">
      <w:rPr>
        <w:rFonts w:ascii="Times New Roman" w:hAnsi="Times New Roman"/>
        <w:i/>
        <w:sz w:val="16"/>
        <w:szCs w:val="16"/>
      </w:rPr>
      <w:t>създаден</w:t>
    </w:r>
    <w:proofErr w:type="spellEnd"/>
    <w:r w:rsidRPr="00410AFF">
      <w:rPr>
        <w:rFonts w:ascii="Times New Roman" w:hAnsi="Times New Roman"/>
        <w:i/>
        <w:sz w:val="16"/>
        <w:szCs w:val="16"/>
      </w:rPr>
      <w:t xml:space="preserve"> в </w:t>
    </w:r>
    <w:proofErr w:type="spellStart"/>
    <w:r w:rsidRPr="00410AFF">
      <w:rPr>
        <w:rFonts w:ascii="Times New Roman" w:hAnsi="Times New Roman"/>
        <w:i/>
        <w:sz w:val="16"/>
        <w:szCs w:val="16"/>
      </w:rPr>
      <w:t>рамките</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проект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Повишаване</w:t>
    </w:r>
    <w:proofErr w:type="spellEnd"/>
    <w:r w:rsidRPr="00410AFF">
      <w:rPr>
        <w:rFonts w:ascii="Times New Roman" w:hAnsi="Times New Roman"/>
        <w:i/>
        <w:sz w:val="16"/>
        <w:szCs w:val="16"/>
      </w:rPr>
      <w:t xml:space="preserve"> </w:t>
    </w:r>
    <w:r>
      <w:rPr>
        <w:rFonts w:ascii="Times New Roman" w:hAnsi="Times New Roman"/>
        <w:i/>
        <w:sz w:val="16"/>
        <w:szCs w:val="16"/>
      </w:rPr>
      <w:t xml:space="preserve">на </w:t>
    </w:r>
    <w:proofErr w:type="spellStart"/>
    <w:r w:rsidRPr="00410AFF">
      <w:rPr>
        <w:rFonts w:ascii="Times New Roman" w:hAnsi="Times New Roman"/>
        <w:i/>
        <w:sz w:val="16"/>
        <w:szCs w:val="16"/>
      </w:rPr>
      <w:t>компетентността</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съдии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помощници</w:t>
    </w:r>
    <w:proofErr w:type="spellEnd"/>
    <w:r w:rsidRPr="00410AFF">
      <w:rPr>
        <w:rFonts w:ascii="Times New Roman" w:hAnsi="Times New Roman"/>
        <w:i/>
        <w:sz w:val="16"/>
        <w:szCs w:val="16"/>
      </w:rPr>
      <w:t xml:space="preserve"> и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служители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ВАС и </w:t>
    </w:r>
    <w:proofErr w:type="spellStart"/>
    <w:r w:rsidRPr="00410AFF">
      <w:rPr>
        <w:rFonts w:ascii="Times New Roman" w:hAnsi="Times New Roman"/>
        <w:i/>
        <w:sz w:val="16"/>
        <w:szCs w:val="16"/>
      </w:rPr>
      <w:t>административните</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съдилища</w:t>
    </w:r>
    <w:proofErr w:type="spellEnd"/>
    <w:r w:rsidRPr="00410AFF">
      <w:rPr>
        <w:rFonts w:ascii="Times New Roman" w:hAnsi="Times New Roman"/>
        <w:i/>
        <w:sz w:val="16"/>
        <w:szCs w:val="16"/>
      </w:rPr>
      <w:t xml:space="preserve">”, </w:t>
    </w:r>
    <w:proofErr w:type="spellStart"/>
    <w:r>
      <w:rPr>
        <w:rFonts w:ascii="Times New Roman" w:hAnsi="Times New Roman"/>
        <w:i/>
        <w:sz w:val="16"/>
        <w:szCs w:val="16"/>
      </w:rPr>
      <w:t>Договор</w:t>
    </w:r>
    <w:proofErr w:type="spellEnd"/>
    <w:r>
      <w:rPr>
        <w:rFonts w:ascii="Times New Roman" w:hAnsi="Times New Roman"/>
        <w:i/>
        <w:sz w:val="16"/>
        <w:szCs w:val="16"/>
      </w:rPr>
      <w:t xml:space="preserve"> № </w:t>
    </w:r>
    <w:r w:rsidRPr="00410AFF">
      <w:rPr>
        <w:rFonts w:ascii="Times New Roman" w:hAnsi="Times New Roman"/>
        <w:i/>
        <w:sz w:val="16"/>
        <w:szCs w:val="16"/>
      </w:rPr>
      <w:t>13-24-2/10.09.2013</w:t>
    </w:r>
    <w:r>
      <w:rPr>
        <w:rFonts w:ascii="Times New Roman" w:hAnsi="Times New Roman"/>
        <w:i/>
        <w:sz w:val="16"/>
        <w:szCs w:val="16"/>
      </w:rPr>
      <w:t xml:space="preserve"> г.,</w:t>
    </w:r>
    <w:r w:rsidRPr="00410AFF">
      <w:rPr>
        <w:rFonts w:ascii="Times New Roman" w:hAnsi="Times New Roman"/>
        <w:i/>
        <w:sz w:val="16"/>
        <w:szCs w:val="16"/>
      </w:rPr>
      <w:t xml:space="preserve"> </w:t>
    </w:r>
    <w:proofErr w:type="spellStart"/>
    <w:r w:rsidRPr="00410AFF">
      <w:rPr>
        <w:rFonts w:ascii="Times New Roman" w:hAnsi="Times New Roman"/>
        <w:i/>
        <w:sz w:val="16"/>
        <w:szCs w:val="16"/>
      </w:rPr>
      <w:t>финанс</w:t>
    </w:r>
    <w:r>
      <w:rPr>
        <w:rFonts w:ascii="Times New Roman" w:hAnsi="Times New Roman"/>
        <w:i/>
        <w:sz w:val="16"/>
        <w:szCs w:val="16"/>
      </w:rPr>
      <w:t>иран</w:t>
    </w:r>
    <w:proofErr w:type="spellEnd"/>
    <w:r>
      <w:rPr>
        <w:rFonts w:ascii="Times New Roman" w:hAnsi="Times New Roman"/>
        <w:i/>
        <w:sz w:val="16"/>
        <w:szCs w:val="16"/>
      </w:rPr>
      <w:t xml:space="preserve"> </w:t>
    </w:r>
    <w:proofErr w:type="spellStart"/>
    <w:r w:rsidRPr="00410AFF">
      <w:rPr>
        <w:rFonts w:ascii="Times New Roman" w:hAnsi="Times New Roman"/>
        <w:i/>
        <w:sz w:val="16"/>
        <w:szCs w:val="16"/>
      </w:rPr>
      <w:t>о</w:t>
    </w:r>
    <w:r>
      <w:rPr>
        <w:rFonts w:ascii="Times New Roman" w:hAnsi="Times New Roman"/>
        <w:i/>
        <w:sz w:val="16"/>
        <w:szCs w:val="16"/>
      </w:rPr>
      <w:t>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Оперативна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програма</w:t>
    </w:r>
    <w:proofErr w:type="spellEnd"/>
    <w:r w:rsidRPr="00410AFF">
      <w:rPr>
        <w:rFonts w:ascii="Times New Roman" w:hAnsi="Times New Roman"/>
        <w:i/>
        <w:sz w:val="16"/>
        <w:szCs w:val="16"/>
      </w:rPr>
      <w:t xml:space="preserve"> „Административен </w:t>
    </w:r>
    <w:proofErr w:type="spellStart"/>
    <w:r w:rsidRPr="00410AFF">
      <w:rPr>
        <w:rFonts w:ascii="Times New Roman" w:hAnsi="Times New Roman"/>
        <w:i/>
        <w:sz w:val="16"/>
        <w:szCs w:val="16"/>
      </w:rPr>
      <w:t>капацитет</w:t>
    </w:r>
    <w:proofErr w:type="spellEnd"/>
    <w:r w:rsidRPr="00410AFF">
      <w:rPr>
        <w:rFonts w:ascii="Times New Roman" w:hAnsi="Times New Roman"/>
        <w:i/>
        <w:sz w:val="16"/>
        <w:szCs w:val="16"/>
      </w:rPr>
      <w:t xml:space="preserve">”, съфинансирана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съюз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чрез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социален</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фонд</w:t>
    </w:r>
    <w:proofErr w:type="spellEnd"/>
    <w:r w:rsidRPr="00410AFF">
      <w:rPr>
        <w:rFonts w:ascii="Times New Roman" w:hAnsi="Times New Roman"/>
        <w:i/>
        <w:sz w:val="16"/>
        <w:szCs w:val="16"/>
      </w:rPr>
      <w:t xml:space="preserve">. </w:t>
    </w:r>
  </w:p>
  <w:p w:rsidR="008863F3" w:rsidRDefault="008863F3" w:rsidP="008863F3">
    <w:pPr>
      <w:pStyle w:val="a6"/>
      <w:tabs>
        <w:tab w:val="clear" w:pos="9072"/>
        <w:tab w:val="left" w:pos="4956"/>
        <w:tab w:val="left" w:pos="566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8863F3" w:rsidRPr="00410AFF" w:rsidRDefault="008863F3" w:rsidP="008863F3">
    <w:pPr>
      <w:pStyle w:val="a6"/>
      <w:jc w:val="center"/>
      <w:rPr>
        <w:rFonts w:ascii="Times New Roman" w:hAnsi="Times New Roman"/>
        <w:noProof/>
        <w:sz w:val="20"/>
        <w:szCs w:val="20"/>
      </w:rPr>
    </w:pPr>
    <w:r w:rsidRPr="00410AFF">
      <w:rPr>
        <w:rFonts w:ascii="Times New Roman" w:hAnsi="Times New Roman"/>
        <w:sz w:val="20"/>
        <w:szCs w:val="20"/>
      </w:rPr>
      <w:fldChar w:fldCharType="begin"/>
    </w:r>
    <w:r w:rsidRPr="00410AFF">
      <w:rPr>
        <w:rFonts w:ascii="Times New Roman" w:hAnsi="Times New Roman"/>
        <w:sz w:val="20"/>
        <w:szCs w:val="20"/>
      </w:rPr>
      <w:instrText xml:space="preserve"> PAGE   \* MERGEFORMAT </w:instrText>
    </w:r>
    <w:r w:rsidRPr="00410AFF">
      <w:rPr>
        <w:rFonts w:ascii="Times New Roman" w:hAnsi="Times New Roman"/>
        <w:sz w:val="20"/>
        <w:szCs w:val="20"/>
      </w:rPr>
      <w:fldChar w:fldCharType="separate"/>
    </w:r>
    <w:r w:rsidR="0061441A">
      <w:rPr>
        <w:rFonts w:ascii="Times New Roman" w:hAnsi="Times New Roman"/>
        <w:noProof/>
        <w:sz w:val="20"/>
        <w:szCs w:val="20"/>
      </w:rPr>
      <w:t>25</w:t>
    </w:r>
    <w:r w:rsidRPr="00410AFF">
      <w:rPr>
        <w:rFonts w:ascii="Times New Roman" w:hAnsi="Times New Roman"/>
        <w:noProof/>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3F3" w:rsidRDefault="008863F3" w:rsidP="008863F3">
      <w:pPr>
        <w:spacing w:after="0" w:line="240" w:lineRule="auto"/>
      </w:pPr>
      <w:r>
        <w:separator/>
      </w:r>
    </w:p>
  </w:footnote>
  <w:footnote w:type="continuationSeparator" w:id="0">
    <w:p w:rsidR="008863F3" w:rsidRDefault="008863F3" w:rsidP="008863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F3" w:rsidRDefault="008863F3" w:rsidP="008863F3">
    <w:pPr>
      <w:pStyle w:val="a4"/>
      <w:jc w:val="center"/>
    </w:pPr>
    <w:r w:rsidRPr="008863F3">
      <w:drawing>
        <wp:inline distT="0" distB="0" distL="0" distR="0">
          <wp:extent cx="5391150" cy="752475"/>
          <wp:effectExtent l="19050" t="0" r="0" b="0"/>
          <wp:docPr id="1"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proofState w:spelling="clean" w:grammar="clean"/>
  <w:defaultTabStop w:val="720"/>
  <w:hyphenationZone w:val="425"/>
  <w:characterSpacingControl w:val="doNotCompress"/>
  <w:footnotePr>
    <w:footnote w:id="-1"/>
    <w:footnote w:id="0"/>
  </w:footnotePr>
  <w:endnotePr>
    <w:endnote w:id="-1"/>
    <w:endnote w:id="0"/>
  </w:endnotePr>
  <w:compat/>
  <w:rsids>
    <w:rsidRoot w:val="009E5D16"/>
    <w:rsid w:val="00135C59"/>
    <w:rsid w:val="0061441A"/>
    <w:rsid w:val="008863F3"/>
    <w:rsid w:val="009B4824"/>
    <w:rsid w:val="009E5D16"/>
    <w:rsid w:val="00C13F68"/>
    <w:rsid w:val="00DF44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8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73alineacentregras">
    <w:name w:val="s73alineacentregras"/>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9centre">
    <w:name w:val="s39centre"/>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71indicateur">
    <w:name w:val="s71indicateur"/>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40titre">
    <w:name w:val="s40titre"/>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5motclenumerote">
    <w:name w:val="s35motclenumerote"/>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7motclefinretrait1">
    <w:name w:val="s37motclefinretrait1"/>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01pointaltn">
    <w:name w:val="s01pointaltn"/>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9marge1">
    <w:name w:val="s19marge1"/>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6renvoi">
    <w:name w:val="s36renvoi"/>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centre">
    <w:name w:val="c19centre"/>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9E5D16"/>
    <w:rPr>
      <w:color w:val="0000FF"/>
      <w:u w:val="single"/>
    </w:rPr>
  </w:style>
  <w:style w:type="paragraph" w:customStyle="1" w:styleId="c71indicateur">
    <w:name w:val="c71indicateur"/>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retlong">
    <w:name w:val="c03tiretlong"/>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5debutdesmotifs">
    <w:name w:val="c75debutdesmotifs"/>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1">
    <w:name w:val="c04titre1"/>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5titre2">
    <w:name w:val="c05titre2"/>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marge0avecretrait">
    <w:name w:val="c09marge0avecretrait"/>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9marge0doubleretrait">
    <w:name w:val="c29marge0doubleretrait"/>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marge1avectiretlong">
    <w:name w:val="c12marge1avectiretlong"/>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marge1">
    <w:name w:val="c10marge1"/>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dispositifintroduction">
    <w:name w:val="c41dispositifintroduction"/>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8dispositif">
    <w:name w:val="c08dispositif"/>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7signatures">
    <w:name w:val="c77signatures"/>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footnotelangue">
    <w:name w:val="c42footnotelangue"/>
    <w:basedOn w:val="a"/>
    <w:rsid w:val="009E5D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E5D16"/>
  </w:style>
  <w:style w:type="paragraph" w:styleId="a4">
    <w:name w:val="header"/>
    <w:basedOn w:val="a"/>
    <w:link w:val="a5"/>
    <w:uiPriority w:val="99"/>
    <w:semiHidden/>
    <w:unhideWhenUsed/>
    <w:rsid w:val="008863F3"/>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8863F3"/>
  </w:style>
  <w:style w:type="paragraph" w:styleId="a6">
    <w:name w:val="footer"/>
    <w:basedOn w:val="a"/>
    <w:link w:val="a7"/>
    <w:unhideWhenUsed/>
    <w:rsid w:val="008863F3"/>
    <w:pPr>
      <w:tabs>
        <w:tab w:val="center" w:pos="4536"/>
        <w:tab w:val="right" w:pos="9072"/>
      </w:tabs>
      <w:spacing w:after="0" w:line="240" w:lineRule="auto"/>
    </w:pPr>
  </w:style>
  <w:style w:type="character" w:customStyle="1" w:styleId="a7">
    <w:name w:val="Долен колонтитул Знак"/>
    <w:basedOn w:val="a0"/>
    <w:link w:val="a6"/>
    <w:rsid w:val="008863F3"/>
  </w:style>
  <w:style w:type="paragraph" w:styleId="a8">
    <w:name w:val="Balloon Text"/>
    <w:basedOn w:val="a"/>
    <w:link w:val="a9"/>
    <w:uiPriority w:val="99"/>
    <w:semiHidden/>
    <w:unhideWhenUsed/>
    <w:rsid w:val="008863F3"/>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8863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57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25</Pages>
  <Words>9406</Words>
  <Characters>52958</Characters>
  <Application>Microsoft Office Word</Application>
  <DocSecurity>0</DocSecurity>
  <Lines>980</Lines>
  <Paragraphs>290</Paragraphs>
  <ScaleCrop>false</ScaleCrop>
  <Company>Grizli777</Company>
  <LinksUpToDate>false</LinksUpToDate>
  <CharactersWithSpaces>62074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4</cp:revision>
  <dcterms:created xsi:type="dcterms:W3CDTF">2014-02-26T19:24:00Z</dcterms:created>
  <dcterms:modified xsi:type="dcterms:W3CDTF">2014-02-27T11:45:00Z</dcterms:modified>
</cp:coreProperties>
</file>