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751" w:rsidRPr="00E91E45" w:rsidRDefault="00D24751" w:rsidP="00E91E45">
      <w:pPr>
        <w:suppressAutoHyphens w:val="0"/>
        <w:jc w:val="center"/>
        <w:outlineLvl w:val="2"/>
        <w:rPr>
          <w:b/>
          <w:bCs/>
          <w:color w:val="0D507A"/>
          <w:lang w:val="bg-BG" w:eastAsia="bg-BG"/>
        </w:rPr>
      </w:pPr>
      <w:r w:rsidRPr="00E91E45">
        <w:rPr>
          <w:b/>
          <w:bCs/>
          <w:color w:val="0D507A"/>
          <w:lang w:val="bg-BG" w:eastAsia="bg-BG"/>
        </w:rPr>
        <w:t>Правила – К. Крънчева</w:t>
      </w:r>
    </w:p>
    <w:p w:rsidR="0092630C" w:rsidRDefault="0092630C" w:rsidP="00E91E45">
      <w:pPr>
        <w:suppressAutoHyphens w:val="0"/>
        <w:outlineLvl w:val="2"/>
        <w:rPr>
          <w:bCs/>
          <w:color w:val="0D507A"/>
          <w:lang w:val="en-US" w:eastAsia="bg-BG"/>
        </w:rPr>
      </w:pPr>
    </w:p>
    <w:p w:rsidR="00D24751" w:rsidRPr="00E91E45" w:rsidRDefault="00D24751" w:rsidP="00E91E45">
      <w:pPr>
        <w:suppressAutoHyphens w:val="0"/>
        <w:outlineLvl w:val="2"/>
        <w:rPr>
          <w:bCs/>
          <w:color w:val="0D507A"/>
          <w:lang w:val="bg-BG" w:eastAsia="bg-BG"/>
        </w:rPr>
      </w:pPr>
      <w:r w:rsidRPr="00E91E45">
        <w:rPr>
          <w:bCs/>
          <w:color w:val="0D507A"/>
          <w:lang w:val="bg-BG" w:eastAsia="bg-BG"/>
        </w:rPr>
        <w:t>Бъдете точни</w:t>
      </w:r>
    </w:p>
    <w:p w:rsidR="00D24751" w:rsidRPr="00E91E45" w:rsidRDefault="00D24751" w:rsidP="00E91E45">
      <w:pPr>
        <w:suppressAutoHyphens w:val="0"/>
        <w:rPr>
          <w:color w:val="333333"/>
          <w:lang w:val="bg-BG" w:eastAsia="bg-BG"/>
        </w:rPr>
      </w:pPr>
      <w:r w:rsidRPr="00E91E45">
        <w:rPr>
          <w:color w:val="333333"/>
          <w:lang w:val="bg-BG" w:eastAsia="bg-BG"/>
        </w:rPr>
        <w:t>Някои хора са известни с това, че винаги закъсняват за срещи. Други закъсняват по-рядко и обикновено поради непредвидени обстоятелства. Трети са винаги точни. Независимо от причината </w:t>
      </w:r>
      <w:r w:rsidRPr="00E91E45">
        <w:rPr>
          <w:b/>
          <w:bCs/>
          <w:color w:val="333333"/>
          <w:lang w:val="bg-BG" w:eastAsia="bg-BG"/>
        </w:rPr>
        <w:t>закъснението винаги прави лошо впечатление</w:t>
      </w:r>
      <w:r w:rsidRPr="00E91E45">
        <w:rPr>
          <w:color w:val="333333"/>
          <w:lang w:val="bg-BG" w:eastAsia="bg-BG"/>
        </w:rPr>
        <w:t>.</w:t>
      </w:r>
    </w:p>
    <w:p w:rsidR="00D24751" w:rsidRPr="00E91E45" w:rsidRDefault="00D24751" w:rsidP="00E91E45">
      <w:pPr>
        <w:suppressAutoHyphens w:val="0"/>
        <w:rPr>
          <w:color w:val="333333"/>
          <w:lang w:val="bg-BG" w:eastAsia="bg-BG"/>
        </w:rPr>
      </w:pPr>
      <w:r w:rsidRPr="00E91E45">
        <w:rPr>
          <w:color w:val="333333"/>
          <w:lang w:val="bg-BG" w:eastAsia="bg-BG"/>
        </w:rPr>
        <w:t>Когато разберете, че закъснявате, </w:t>
      </w:r>
      <w:r w:rsidRPr="00E91E45">
        <w:rPr>
          <w:b/>
          <w:bCs/>
          <w:color w:val="333333"/>
          <w:lang w:val="bg-BG" w:eastAsia="bg-BG"/>
        </w:rPr>
        <w:t>предупредете по телефона</w:t>
      </w:r>
      <w:r w:rsidRPr="00E91E45">
        <w:rPr>
          <w:color w:val="333333"/>
          <w:lang w:val="bg-BG" w:eastAsia="bg-BG"/>
        </w:rPr>
        <w:t> – все пак разполагате с мобилен телефон. Важно е да с</w:t>
      </w:r>
      <w:bookmarkStart w:id="0" w:name="_GoBack"/>
      <w:bookmarkEnd w:id="0"/>
      <w:r w:rsidRPr="00E91E45">
        <w:rPr>
          <w:color w:val="333333"/>
          <w:lang w:val="bg-BG" w:eastAsia="bg-BG"/>
        </w:rPr>
        <w:t>е обадите, не когато вече сте закъснели, а още когато стане ясно, че няма да се появите навреме. Ако не се обадите, това ще накара чакащия да се чуди какво става, а и ще остави впечатление у него, че </w:t>
      </w:r>
      <w:r w:rsidRPr="00E91E45">
        <w:rPr>
          <w:b/>
          <w:bCs/>
          <w:color w:val="333333"/>
          <w:lang w:val="bg-BG" w:eastAsia="bg-BG"/>
        </w:rPr>
        <w:t>не цените времето</w:t>
      </w:r>
      <w:r w:rsidRPr="00E91E45">
        <w:rPr>
          <w:color w:val="333333"/>
          <w:lang w:val="bg-BG" w:eastAsia="bg-BG"/>
        </w:rPr>
        <w:t> </w:t>
      </w:r>
      <w:r w:rsidRPr="00E91E45">
        <w:rPr>
          <w:b/>
          <w:bCs/>
          <w:color w:val="333333"/>
          <w:lang w:val="bg-BG" w:eastAsia="bg-BG"/>
        </w:rPr>
        <w:t>му</w:t>
      </w:r>
      <w:r w:rsidRPr="00E91E45">
        <w:rPr>
          <w:color w:val="333333"/>
          <w:lang w:val="bg-BG" w:eastAsia="bg-BG"/>
        </w:rPr>
        <w:t>. Когато най-сетне пристигнете, достатъчно е кратко да се извините за закъснението. Спестете си обясненията.</w:t>
      </w:r>
    </w:p>
    <w:p w:rsidR="00D24751" w:rsidRPr="00E91E45" w:rsidRDefault="00D24751" w:rsidP="00E91E45">
      <w:pPr>
        <w:suppressAutoHyphens w:val="0"/>
        <w:rPr>
          <w:color w:val="333333"/>
          <w:lang w:val="bg-BG" w:eastAsia="bg-BG"/>
        </w:rPr>
      </w:pPr>
      <w:r w:rsidRPr="00E91E45">
        <w:rPr>
          <w:color w:val="333333"/>
          <w:lang w:val="bg-BG" w:eastAsia="bg-BG"/>
        </w:rPr>
        <w:t>И все пак не забравяйте, че </w:t>
      </w:r>
      <w:r w:rsidRPr="00E91E45">
        <w:rPr>
          <w:b/>
          <w:bCs/>
          <w:color w:val="333333"/>
          <w:lang w:val="bg-BG" w:eastAsia="bg-BG"/>
        </w:rPr>
        <w:t>собственото време също е ценно</w:t>
      </w:r>
      <w:r w:rsidRPr="00E91E45">
        <w:rPr>
          <w:color w:val="333333"/>
          <w:lang w:val="bg-BG" w:eastAsia="bg-BG"/>
        </w:rPr>
        <w:t>. Ако ви се наложи да чакате повече от двадесет или тридесет минути, по-добре е да се извините с обяснението, че имате друг ангажимент и молите да се свържат с вас допълнително, за да насрочите </w:t>
      </w:r>
      <w:r w:rsidRPr="00E91E45">
        <w:rPr>
          <w:b/>
          <w:bCs/>
          <w:color w:val="333333"/>
          <w:lang w:val="bg-BG" w:eastAsia="bg-BG"/>
        </w:rPr>
        <w:t>нова среща</w:t>
      </w:r>
      <w:r w:rsidRPr="00E91E45">
        <w:rPr>
          <w:color w:val="333333"/>
          <w:lang w:val="bg-BG" w:eastAsia="bg-BG"/>
        </w:rPr>
        <w:t>.</w:t>
      </w:r>
    </w:p>
    <w:p w:rsidR="00D24751" w:rsidRPr="00E91E45" w:rsidRDefault="00D24751" w:rsidP="00E91E45">
      <w:pPr>
        <w:suppressAutoHyphens w:val="0"/>
        <w:rPr>
          <w:color w:val="333333"/>
          <w:lang w:val="bg-BG" w:eastAsia="bg-BG"/>
        </w:rPr>
      </w:pPr>
      <w:r w:rsidRPr="00E91E45">
        <w:rPr>
          <w:color w:val="333333"/>
          <w:lang w:val="bg-BG" w:eastAsia="bg-BG"/>
        </w:rPr>
        <w:t>Постъпете така и в случаите, когато всъщност не бързате за никъде – седенето и чакането ще ви изнервят, ще сте напрегнати, и дори след половинчасово чакане срещата да се състои, тя едва ли ще е много ползотворна.</w:t>
      </w:r>
    </w:p>
    <w:p w:rsidR="00D24751" w:rsidRPr="00E91E45" w:rsidRDefault="00D24751" w:rsidP="00E91E45">
      <w:pPr>
        <w:suppressAutoHyphens w:val="0"/>
        <w:outlineLvl w:val="2"/>
        <w:rPr>
          <w:b/>
          <w:bCs/>
          <w:color w:val="0D507A"/>
          <w:lang w:val="bg-BG" w:eastAsia="bg-BG"/>
        </w:rPr>
      </w:pPr>
      <w:r w:rsidRPr="00E91E45">
        <w:rPr>
          <w:b/>
          <w:bCs/>
          <w:color w:val="0D507A"/>
          <w:lang w:val="bg-BG" w:eastAsia="bg-BG"/>
        </w:rPr>
        <w:t>Изключете звука на телефона</w:t>
      </w:r>
    </w:p>
    <w:p w:rsidR="00D24751" w:rsidRPr="00E91E45" w:rsidRDefault="00D24751" w:rsidP="00E91E45">
      <w:pPr>
        <w:suppressAutoHyphens w:val="0"/>
        <w:rPr>
          <w:color w:val="333333"/>
          <w:lang w:val="bg-BG" w:eastAsia="bg-BG"/>
        </w:rPr>
      </w:pPr>
      <w:r w:rsidRPr="00E91E45">
        <w:rPr>
          <w:color w:val="333333"/>
          <w:lang w:val="bg-BG" w:eastAsia="bg-BG"/>
        </w:rPr>
        <w:t>На бизнес среща, на делово или социално мероприятие, на обяд или вечеря </w:t>
      </w:r>
      <w:r w:rsidRPr="00E91E45">
        <w:rPr>
          <w:b/>
          <w:bCs/>
          <w:color w:val="333333"/>
          <w:lang w:val="bg-BG" w:eastAsia="bg-BG"/>
        </w:rPr>
        <w:t>правилото е задължително</w:t>
      </w:r>
      <w:r w:rsidRPr="00E91E45">
        <w:rPr>
          <w:color w:val="333333"/>
          <w:lang w:val="bg-BG" w:eastAsia="bg-BG"/>
        </w:rPr>
        <w:t>. Изключения се допускат само когато очаквате да ви се роди дете или имате тежко болен близък. Тогава оставете телефона си </w:t>
      </w:r>
      <w:r w:rsidRPr="00E91E45">
        <w:rPr>
          <w:b/>
          <w:bCs/>
          <w:color w:val="333333"/>
          <w:lang w:val="bg-BG" w:eastAsia="bg-BG"/>
        </w:rPr>
        <w:t>на вибрация</w:t>
      </w:r>
      <w:r w:rsidRPr="00E91E45">
        <w:rPr>
          <w:color w:val="333333"/>
          <w:lang w:val="bg-BG" w:eastAsia="bg-BG"/>
        </w:rPr>
        <w:t>. Разбира се, това не означава да го поставите върху масата или бюрото, защото час по час ще поглеждате към него. Освен това е добре още в началото на срещата да предупредите, че е възможно да се наложи да излезете за малко за неотложен разговор.</w:t>
      </w:r>
    </w:p>
    <w:p w:rsidR="00D24751" w:rsidRPr="00E91E45" w:rsidRDefault="00D24751" w:rsidP="00E91E45">
      <w:pPr>
        <w:suppressAutoHyphens w:val="0"/>
        <w:rPr>
          <w:color w:val="333333"/>
          <w:lang w:val="bg-BG" w:eastAsia="bg-BG"/>
        </w:rPr>
      </w:pPr>
      <w:r w:rsidRPr="00E91E45">
        <w:rPr>
          <w:color w:val="333333"/>
          <w:lang w:val="bg-BG" w:eastAsia="bg-BG"/>
        </w:rPr>
        <w:t>Ако сте забравили да изключите звука и телефонът звънне, наистина е най-добре да </w:t>
      </w:r>
      <w:r w:rsidRPr="00E91E45">
        <w:rPr>
          <w:b/>
          <w:bCs/>
          <w:color w:val="333333"/>
          <w:lang w:val="bg-BG" w:eastAsia="bg-BG"/>
        </w:rPr>
        <w:t>натиснете червената слушалка</w:t>
      </w:r>
      <w:r w:rsidRPr="00E91E45">
        <w:rPr>
          <w:color w:val="333333"/>
          <w:lang w:val="bg-BG" w:eastAsia="bg-BG"/>
        </w:rPr>
        <w:t>. А за да сте сигурни, че няма упорито да ви безпокоят отново, изключете напълно апарата.</w:t>
      </w:r>
    </w:p>
    <w:p w:rsidR="00D24751" w:rsidRPr="00E91E45" w:rsidRDefault="00D24751" w:rsidP="00E91E45">
      <w:pPr>
        <w:suppressAutoHyphens w:val="0"/>
        <w:outlineLvl w:val="2"/>
        <w:rPr>
          <w:b/>
          <w:bCs/>
          <w:color w:val="0D507A"/>
          <w:lang w:val="bg-BG" w:eastAsia="bg-BG"/>
        </w:rPr>
      </w:pPr>
      <w:r w:rsidRPr="00E91E45">
        <w:rPr>
          <w:b/>
          <w:bCs/>
          <w:color w:val="0D507A"/>
          <w:lang w:val="bg-BG" w:eastAsia="bg-BG"/>
        </w:rPr>
        <w:t>Изберете правилното място</w:t>
      </w:r>
    </w:p>
    <w:p w:rsidR="00D24751" w:rsidRPr="00E91E45" w:rsidRDefault="00D24751" w:rsidP="00E91E45">
      <w:pPr>
        <w:suppressAutoHyphens w:val="0"/>
        <w:rPr>
          <w:color w:val="333333"/>
          <w:lang w:val="bg-BG" w:eastAsia="bg-BG"/>
        </w:rPr>
      </w:pPr>
      <w:r w:rsidRPr="00E91E45">
        <w:rPr>
          <w:color w:val="333333"/>
          <w:lang w:val="bg-BG" w:eastAsia="bg-BG"/>
        </w:rPr>
        <w:t>Когато се наложи да почакате в зала за преговори, обикновено ви канят да седнете. Изберете място, но </w:t>
      </w:r>
      <w:r w:rsidRPr="00E91E45">
        <w:rPr>
          <w:b/>
          <w:bCs/>
          <w:color w:val="333333"/>
          <w:lang w:val="bg-BG" w:eastAsia="bg-BG"/>
        </w:rPr>
        <w:t>избягвайте „председателското“</w:t>
      </w:r>
      <w:r w:rsidRPr="00E91E45">
        <w:rPr>
          <w:color w:val="333333"/>
          <w:lang w:val="bg-BG" w:eastAsia="bg-BG"/>
        </w:rPr>
        <w:t>. Можете да изчакате и прави до прозореца. Не се препоръчва да четете списания или фирмени брошури, както и да извадите от чантата си документи или тефтер, в който ще си водите записки по време на срещата. Това се прави, след като клиентът ви дойде и започнете деловата част от разговора.</w:t>
      </w:r>
    </w:p>
    <w:p w:rsidR="00D24751" w:rsidRPr="00E91E45" w:rsidRDefault="00D24751" w:rsidP="00E91E45">
      <w:pPr>
        <w:suppressAutoHyphens w:val="0"/>
        <w:rPr>
          <w:color w:val="333333"/>
          <w:lang w:val="bg-BG" w:eastAsia="bg-BG"/>
        </w:rPr>
      </w:pPr>
      <w:r w:rsidRPr="00E91E45">
        <w:rPr>
          <w:color w:val="333333"/>
          <w:lang w:val="bg-BG" w:eastAsia="bg-BG"/>
        </w:rPr>
        <w:t>Ако, докато чакате, ви предложат напитки, може да </w:t>
      </w:r>
      <w:r w:rsidRPr="00E91E45">
        <w:rPr>
          <w:b/>
          <w:bCs/>
          <w:color w:val="333333"/>
          <w:lang w:val="bg-BG" w:eastAsia="bg-BG"/>
        </w:rPr>
        <w:t>поискате вода</w:t>
      </w:r>
      <w:r w:rsidRPr="00E91E45">
        <w:rPr>
          <w:color w:val="333333"/>
          <w:lang w:val="bg-BG" w:eastAsia="bg-BG"/>
        </w:rPr>
        <w:t>. Пиенето на кафе и чай изисква повече внимание, а и с чаша кафе или чай пред себе си ще изглеждате прекалено свойски, което не е добре при бизнес контактите.</w:t>
      </w:r>
    </w:p>
    <w:p w:rsidR="00D24751" w:rsidRPr="00E91E45" w:rsidRDefault="00D24751" w:rsidP="00E91E45">
      <w:pPr>
        <w:suppressAutoHyphens w:val="0"/>
        <w:outlineLvl w:val="2"/>
        <w:rPr>
          <w:b/>
          <w:bCs/>
          <w:color w:val="0D507A"/>
          <w:lang w:val="bg-BG" w:eastAsia="bg-BG"/>
        </w:rPr>
      </w:pPr>
      <w:r w:rsidRPr="00E91E45">
        <w:rPr>
          <w:b/>
          <w:bCs/>
          <w:color w:val="0D507A"/>
          <w:lang w:val="bg-BG" w:eastAsia="bg-BG"/>
        </w:rPr>
        <w:t>Как да се ръкуваме</w:t>
      </w:r>
    </w:p>
    <w:p w:rsidR="00D24751" w:rsidRPr="00E91E45" w:rsidRDefault="00D24751" w:rsidP="00E91E45">
      <w:pPr>
        <w:suppressAutoHyphens w:val="0"/>
        <w:rPr>
          <w:color w:val="333333"/>
          <w:lang w:val="bg-BG" w:eastAsia="bg-BG"/>
        </w:rPr>
      </w:pPr>
      <w:r w:rsidRPr="00E91E45">
        <w:rPr>
          <w:color w:val="333333"/>
          <w:lang w:val="bg-BG" w:eastAsia="bg-BG"/>
        </w:rPr>
        <w:t>Правилното ръкуване изисква да подадем ръка с пръстите, изпънати напред, и палеца нагоре. Ако присвием пръсти или не изпънем достатъчно палеца, със сигурност ще подадем само пръсти за ръкуване.</w:t>
      </w:r>
    </w:p>
    <w:p w:rsidR="00D24751" w:rsidRPr="00E91E45" w:rsidRDefault="00D24751" w:rsidP="00E91E45">
      <w:pPr>
        <w:suppressAutoHyphens w:val="0"/>
        <w:rPr>
          <w:color w:val="333333"/>
          <w:lang w:val="bg-BG" w:eastAsia="bg-BG"/>
        </w:rPr>
      </w:pPr>
      <w:r w:rsidRPr="00E91E45">
        <w:rPr>
          <w:color w:val="333333"/>
          <w:lang w:val="bg-BG" w:eastAsia="bg-BG"/>
        </w:rPr>
        <w:t>Друго важно условие е да приплъзнем дланта си в дланта на другия човек, докато изцяло я обхванем, т.е. да допрем свързващата част между палеца и другите пръсти на нашата ръка до неговата.</w:t>
      </w:r>
    </w:p>
    <w:p w:rsidR="00D24751" w:rsidRPr="00E91E45" w:rsidRDefault="00D24751" w:rsidP="00E91E45">
      <w:pPr>
        <w:suppressAutoHyphens w:val="0"/>
        <w:rPr>
          <w:color w:val="333333"/>
          <w:lang w:val="bg-BG" w:eastAsia="bg-BG"/>
        </w:rPr>
      </w:pPr>
      <w:r w:rsidRPr="00E91E45">
        <w:rPr>
          <w:color w:val="333333"/>
          <w:lang w:val="bg-BG" w:eastAsia="bg-BG"/>
        </w:rPr>
        <w:t>След това идва моментът на стискането на ръцете. </w:t>
      </w:r>
      <w:r w:rsidRPr="00E91E45">
        <w:rPr>
          <w:b/>
          <w:bCs/>
          <w:color w:val="333333"/>
          <w:lang w:val="bg-BG" w:eastAsia="bg-BG"/>
        </w:rPr>
        <w:t>Стиснете силно, но не прекалено</w:t>
      </w:r>
      <w:r w:rsidRPr="00E91E45">
        <w:rPr>
          <w:color w:val="333333"/>
          <w:lang w:val="bg-BG" w:eastAsia="bg-BG"/>
        </w:rPr>
        <w:t>. Разтърсете ръката си от лакътя, а не от дланта или от рамото, не повече от един-два пъти, и задръжте ръката на другия човек за около три секунди. След това я пуснете, независимо дали сте свършили с представянето или с поздравите.</w:t>
      </w:r>
    </w:p>
    <w:p w:rsidR="00D24751" w:rsidRPr="00E91E45" w:rsidRDefault="00D24751" w:rsidP="00E91E45">
      <w:pPr>
        <w:suppressAutoHyphens w:val="0"/>
        <w:rPr>
          <w:color w:val="333333"/>
          <w:lang w:val="bg-BG" w:eastAsia="bg-BG"/>
        </w:rPr>
      </w:pPr>
      <w:r w:rsidRPr="00E91E45">
        <w:rPr>
          <w:color w:val="333333"/>
          <w:lang w:val="bg-BG" w:eastAsia="bg-BG"/>
        </w:rPr>
        <w:lastRenderedPageBreak/>
        <w:t>Докато се ръкувате, не забравяйте да се усмихвате и да гледате човека в очите. Ръкувайте се винаги когато се запознавате с някого, за „добър ден“ и за „довиждане“ на среща с клиенти или партньори, както и с всички, с които общувате на бизнес или социални мероприятия.</w:t>
      </w:r>
    </w:p>
    <w:p w:rsidR="00D24751" w:rsidRPr="00E91E45" w:rsidRDefault="00D24751" w:rsidP="00E91E45">
      <w:pPr>
        <w:suppressAutoHyphens w:val="0"/>
        <w:rPr>
          <w:color w:val="333333"/>
          <w:lang w:val="bg-BG" w:eastAsia="bg-BG"/>
        </w:rPr>
      </w:pPr>
      <w:r w:rsidRPr="00E91E45">
        <w:rPr>
          <w:b/>
          <w:bCs/>
          <w:color w:val="333333"/>
          <w:lang w:val="bg-BG" w:eastAsia="bg-BG"/>
        </w:rPr>
        <w:t>В социалния етикет</w:t>
      </w:r>
      <w:r w:rsidRPr="00E91E45">
        <w:rPr>
          <w:color w:val="333333"/>
          <w:lang w:val="bg-BG" w:eastAsia="bg-BG"/>
        </w:rPr>
        <w:t> жената подава ръка първа, както и по-възрастната жена или мъж. </w:t>
      </w:r>
      <w:r w:rsidRPr="00E91E45">
        <w:rPr>
          <w:b/>
          <w:bCs/>
          <w:color w:val="333333"/>
          <w:lang w:val="bg-BG" w:eastAsia="bg-BG"/>
        </w:rPr>
        <w:t>В бизнес етикета</w:t>
      </w:r>
      <w:r w:rsidRPr="00E91E45">
        <w:rPr>
          <w:color w:val="333333"/>
          <w:lang w:val="bg-BG" w:eastAsia="bg-BG"/>
        </w:rPr>
        <w:t> няма значение кой подава ръка пръв, важното е да го направите.</w:t>
      </w:r>
    </w:p>
    <w:p w:rsidR="00D24751" w:rsidRPr="00E91E45" w:rsidRDefault="00D24751" w:rsidP="00E91E45">
      <w:pPr>
        <w:suppressAutoHyphens w:val="0"/>
        <w:outlineLvl w:val="2"/>
        <w:rPr>
          <w:b/>
          <w:bCs/>
          <w:color w:val="0D507A"/>
          <w:lang w:val="bg-BG" w:eastAsia="bg-BG"/>
        </w:rPr>
      </w:pPr>
      <w:r w:rsidRPr="00E91E45">
        <w:rPr>
          <w:b/>
          <w:bCs/>
          <w:color w:val="0D507A"/>
          <w:lang w:val="bg-BG" w:eastAsia="bg-BG"/>
        </w:rPr>
        <w:t>Визитната картичка</w:t>
      </w:r>
    </w:p>
    <w:p w:rsidR="00D24751" w:rsidRPr="00E91E45" w:rsidRDefault="00D24751" w:rsidP="00E91E45">
      <w:pPr>
        <w:suppressAutoHyphens w:val="0"/>
        <w:rPr>
          <w:color w:val="333333"/>
          <w:lang w:val="bg-BG" w:eastAsia="bg-BG"/>
        </w:rPr>
      </w:pPr>
      <w:r w:rsidRPr="00E91E45">
        <w:rPr>
          <w:color w:val="333333"/>
          <w:lang w:val="bg-BG" w:eastAsia="bg-BG"/>
        </w:rPr>
        <w:t>При делови срещи и преговори, след като се представите и се ръкувате, е добре да подадете и визитната си картичка. Така партньорите ви </w:t>
      </w:r>
      <w:r w:rsidRPr="00E91E45">
        <w:rPr>
          <w:b/>
          <w:bCs/>
          <w:color w:val="333333"/>
          <w:lang w:val="bg-BG" w:eastAsia="bg-BG"/>
        </w:rPr>
        <w:t>ще могат да прочетат името</w:t>
      </w:r>
      <w:r w:rsidRPr="00E91E45">
        <w:rPr>
          <w:color w:val="333333"/>
          <w:lang w:val="bg-BG" w:eastAsia="bg-BG"/>
        </w:rPr>
        <w:t> – при запознаването то невинаги се чува добре. Това е особено важно при контакти с чужденци, за които е трудно да запомнят веднага българските имена.</w:t>
      </w:r>
    </w:p>
    <w:p w:rsidR="00D24751" w:rsidRPr="00E91E45" w:rsidRDefault="00D24751" w:rsidP="00E91E45">
      <w:pPr>
        <w:suppressAutoHyphens w:val="0"/>
        <w:rPr>
          <w:color w:val="333333"/>
          <w:lang w:val="bg-BG" w:eastAsia="bg-BG"/>
        </w:rPr>
      </w:pPr>
      <w:r w:rsidRPr="00E91E45">
        <w:rPr>
          <w:color w:val="333333"/>
          <w:lang w:val="bg-BG" w:eastAsia="bg-BG"/>
        </w:rPr>
        <w:t>Според правилата на бизнес етикета визитните картички не трябва да се вадят направо от джоба, а е добре предварително да бъдат поставени в кутийка. </w:t>
      </w:r>
      <w:r w:rsidRPr="00E91E45">
        <w:rPr>
          <w:b/>
          <w:bCs/>
          <w:color w:val="333333"/>
          <w:lang w:val="bg-BG" w:eastAsia="bg-BG"/>
        </w:rPr>
        <w:t>Никога не плъзгайте визитната си картичка по масата</w:t>
      </w:r>
      <w:r w:rsidRPr="00E91E45">
        <w:rPr>
          <w:color w:val="333333"/>
          <w:lang w:val="bg-BG" w:eastAsia="bg-BG"/>
        </w:rPr>
        <w:t> – това е израз на неуважение. Ако е необходимо, се изправете, идете до човека и му я подайте. Така със сигурност ще направите много по-добро впечатление. Подавайте картичката с дясната си ръка или с двете, но никога само с лявата.</w:t>
      </w:r>
    </w:p>
    <w:p w:rsidR="00D24751" w:rsidRPr="00E91E45" w:rsidRDefault="00D24751" w:rsidP="00E91E45">
      <w:pPr>
        <w:suppressAutoHyphens w:val="0"/>
        <w:outlineLvl w:val="2"/>
        <w:rPr>
          <w:b/>
          <w:bCs/>
          <w:color w:val="0D507A"/>
          <w:lang w:val="bg-BG" w:eastAsia="bg-BG"/>
        </w:rPr>
      </w:pPr>
      <w:r w:rsidRPr="00E91E45">
        <w:rPr>
          <w:b/>
          <w:bCs/>
          <w:color w:val="0D507A"/>
          <w:lang w:val="bg-BG" w:eastAsia="bg-BG"/>
        </w:rPr>
        <w:t>Думи, думи, думи</w:t>
      </w:r>
    </w:p>
    <w:p w:rsidR="00D24751" w:rsidRPr="00E91E45" w:rsidRDefault="00D24751" w:rsidP="00E91E45">
      <w:pPr>
        <w:suppressAutoHyphens w:val="0"/>
        <w:rPr>
          <w:color w:val="333333"/>
          <w:lang w:val="bg-BG" w:eastAsia="bg-BG"/>
        </w:rPr>
      </w:pPr>
      <w:r w:rsidRPr="00E91E45">
        <w:rPr>
          <w:color w:val="333333"/>
          <w:lang w:val="bg-BG" w:eastAsia="bg-BG"/>
        </w:rPr>
        <w:t>Езикът непрекъснато се променя, в речта ни навлизат много думи, които отразяват промените в социалната и технологичната сфера. Независимо от това обаче е важно да говорите</w:t>
      </w:r>
      <w:r w:rsidRPr="00E91E45">
        <w:rPr>
          <w:b/>
          <w:bCs/>
          <w:color w:val="333333"/>
          <w:lang w:val="bg-BG" w:eastAsia="bg-BG"/>
        </w:rPr>
        <w:t>граматически издържано, да се изразявате кратко и точно</w:t>
      </w:r>
      <w:r w:rsidRPr="00E91E45">
        <w:rPr>
          <w:color w:val="333333"/>
          <w:lang w:val="bg-BG" w:eastAsia="bg-BG"/>
        </w:rPr>
        <w:t> и да не използвате думи, които се приемат за жаргон в бранша ви.</w:t>
      </w:r>
    </w:p>
    <w:p w:rsidR="00D24751" w:rsidRPr="00E91E45" w:rsidRDefault="00D24751" w:rsidP="00E91E45">
      <w:pPr>
        <w:suppressAutoHyphens w:val="0"/>
        <w:rPr>
          <w:color w:val="333333"/>
          <w:lang w:val="bg-BG" w:eastAsia="bg-BG"/>
        </w:rPr>
      </w:pPr>
      <w:r w:rsidRPr="00E91E45">
        <w:rPr>
          <w:color w:val="333333"/>
          <w:lang w:val="bg-BG" w:eastAsia="bg-BG"/>
        </w:rPr>
        <w:t>Подбирайте внимателно речника си. От това професионалният ви имидж ще спечели. Ще направите различно и </w:t>
      </w:r>
      <w:r w:rsidRPr="00E91E45">
        <w:rPr>
          <w:b/>
          <w:bCs/>
          <w:color w:val="333333"/>
          <w:lang w:val="bg-BG" w:eastAsia="bg-BG"/>
        </w:rPr>
        <w:t>много по-добро впечатление</w:t>
      </w:r>
      <w:r w:rsidRPr="00E91E45">
        <w:rPr>
          <w:color w:val="333333"/>
          <w:lang w:val="bg-BG" w:eastAsia="bg-BG"/>
        </w:rPr>
        <w:t>, ако ползвате българските еквиваленти на чуждите думи.</w:t>
      </w:r>
    </w:p>
    <w:p w:rsidR="00D24751" w:rsidRPr="00E91E45" w:rsidRDefault="00D24751" w:rsidP="00E91E45">
      <w:pPr>
        <w:suppressAutoHyphens w:val="0"/>
        <w:rPr>
          <w:color w:val="333333"/>
          <w:lang w:val="bg-BG" w:eastAsia="bg-BG"/>
        </w:rPr>
      </w:pPr>
      <w:r w:rsidRPr="00E91E45">
        <w:rPr>
          <w:color w:val="333333"/>
          <w:lang w:val="bg-BG" w:eastAsia="bg-BG"/>
        </w:rPr>
        <w:t>По принцип хората, които говорят на родния си език, употребявайки масово думи от чужд език, правят това по две причини: или имат беден речник на собствения си език, или искат да демонстрират колко добре владеят чуждия език. Според тях, ако някой не ги разбере, вината е негова, а не тяхна. Отстрани подобно поведение определено прави лошо впечатление и може да отблъсне клиенти и партньори, вместо да спечели уважение.</w:t>
      </w:r>
    </w:p>
    <w:p w:rsidR="00E64754" w:rsidRPr="00E91E45" w:rsidRDefault="00E64754" w:rsidP="00E91E45">
      <w:pPr>
        <w:rPr>
          <w:lang w:val="bg-BG"/>
        </w:rPr>
      </w:pPr>
    </w:p>
    <w:sectPr w:rsidR="00E64754" w:rsidRPr="00E91E45" w:rsidSect="0092630C">
      <w:headerReference w:type="default" r:id="rId7"/>
      <w:footerReference w:type="default" r:id="rId8"/>
      <w:pgSz w:w="11906" w:h="16838"/>
      <w:pgMar w:top="1702" w:right="1417" w:bottom="1417" w:left="1417" w:header="426" w:footer="4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30C" w:rsidRDefault="0092630C" w:rsidP="0092630C">
      <w:r>
        <w:separator/>
      </w:r>
    </w:p>
  </w:endnote>
  <w:endnote w:type="continuationSeparator" w:id="0">
    <w:p w:rsidR="0092630C" w:rsidRDefault="0092630C" w:rsidP="009263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-Bold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30C" w:rsidRDefault="0092630C" w:rsidP="0092630C">
    <w:pPr>
      <w:pStyle w:val="af"/>
      <w:ind w:left="-567" w:right="-760"/>
      <w:jc w:val="center"/>
      <w:rPr>
        <w:i/>
        <w:sz w:val="16"/>
        <w:szCs w:val="16"/>
      </w:rPr>
    </w:pPr>
    <w:proofErr w:type="spellStart"/>
    <w:r w:rsidRPr="00CA6996">
      <w:rPr>
        <w:i/>
        <w:sz w:val="16"/>
        <w:szCs w:val="16"/>
      </w:rPr>
      <w:t>Този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документ</w:t>
    </w:r>
    <w:proofErr w:type="spellEnd"/>
    <w:r w:rsidRPr="00CA6996">
      <w:rPr>
        <w:i/>
        <w:sz w:val="16"/>
        <w:szCs w:val="16"/>
      </w:rPr>
      <w:t xml:space="preserve"> е </w:t>
    </w:r>
    <w:proofErr w:type="spellStart"/>
    <w:r w:rsidRPr="00CA6996">
      <w:rPr>
        <w:i/>
        <w:sz w:val="16"/>
        <w:szCs w:val="16"/>
      </w:rPr>
      <w:t>създаден</w:t>
    </w:r>
    <w:proofErr w:type="spellEnd"/>
    <w:r w:rsidRPr="00CA6996">
      <w:rPr>
        <w:i/>
        <w:sz w:val="16"/>
        <w:szCs w:val="16"/>
      </w:rPr>
      <w:t xml:space="preserve"> в </w:t>
    </w:r>
    <w:proofErr w:type="spellStart"/>
    <w:r w:rsidRPr="00CA6996">
      <w:rPr>
        <w:i/>
        <w:sz w:val="16"/>
        <w:szCs w:val="16"/>
      </w:rPr>
      <w:t>рамките</w:t>
    </w:r>
    <w:proofErr w:type="spellEnd"/>
    <w:r w:rsidRPr="00CA6996">
      <w:rPr>
        <w:i/>
        <w:sz w:val="16"/>
        <w:szCs w:val="16"/>
      </w:rPr>
      <w:t xml:space="preserve"> на </w:t>
    </w:r>
    <w:proofErr w:type="spellStart"/>
    <w:r w:rsidRPr="00CA6996">
      <w:rPr>
        <w:i/>
        <w:sz w:val="16"/>
        <w:szCs w:val="16"/>
      </w:rPr>
      <w:t>проект</w:t>
    </w:r>
    <w:proofErr w:type="spellEnd"/>
    <w:r w:rsidRPr="00CA6996">
      <w:rPr>
        <w:i/>
        <w:sz w:val="16"/>
        <w:szCs w:val="16"/>
      </w:rPr>
      <w:t xml:space="preserve"> „</w:t>
    </w:r>
    <w:proofErr w:type="spellStart"/>
    <w:r w:rsidRPr="00CA6996">
      <w:rPr>
        <w:i/>
        <w:sz w:val="16"/>
        <w:szCs w:val="16"/>
      </w:rPr>
      <w:t>Повишаване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компетентността</w:t>
    </w:r>
    <w:proofErr w:type="spellEnd"/>
    <w:r w:rsidRPr="00CA6996">
      <w:rPr>
        <w:i/>
        <w:sz w:val="16"/>
        <w:szCs w:val="16"/>
      </w:rPr>
      <w:t xml:space="preserve"> на </w:t>
    </w:r>
    <w:proofErr w:type="spellStart"/>
    <w:r w:rsidRPr="00CA6996">
      <w:rPr>
        <w:i/>
        <w:sz w:val="16"/>
        <w:szCs w:val="16"/>
      </w:rPr>
      <w:t>съдии</w:t>
    </w:r>
    <w:proofErr w:type="spellEnd"/>
    <w:r w:rsidRPr="00CA6996">
      <w:rPr>
        <w:i/>
        <w:sz w:val="16"/>
        <w:szCs w:val="16"/>
      </w:rPr>
      <w:t xml:space="preserve">, </w:t>
    </w:r>
    <w:proofErr w:type="spellStart"/>
    <w:r w:rsidRPr="00CA6996">
      <w:rPr>
        <w:i/>
        <w:sz w:val="16"/>
        <w:szCs w:val="16"/>
      </w:rPr>
      <w:t>съдебни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помощници</w:t>
    </w:r>
    <w:proofErr w:type="spellEnd"/>
    <w:r w:rsidRPr="00CA6996">
      <w:rPr>
        <w:i/>
        <w:sz w:val="16"/>
        <w:szCs w:val="16"/>
      </w:rPr>
      <w:t xml:space="preserve"> и </w:t>
    </w:r>
    <w:proofErr w:type="spellStart"/>
    <w:r w:rsidRPr="00CA6996">
      <w:rPr>
        <w:i/>
        <w:sz w:val="16"/>
        <w:szCs w:val="16"/>
      </w:rPr>
      <w:t>съдебни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служители</w:t>
    </w:r>
    <w:proofErr w:type="spellEnd"/>
    <w:r w:rsidRPr="00CA6996">
      <w:rPr>
        <w:i/>
        <w:sz w:val="16"/>
        <w:szCs w:val="16"/>
      </w:rPr>
      <w:t xml:space="preserve"> </w:t>
    </w:r>
  </w:p>
  <w:p w:rsidR="0092630C" w:rsidRDefault="0092630C" w:rsidP="0092630C">
    <w:pPr>
      <w:pStyle w:val="af"/>
      <w:ind w:left="-567" w:right="-760"/>
      <w:jc w:val="center"/>
      <w:rPr>
        <w:i/>
        <w:sz w:val="16"/>
        <w:szCs w:val="16"/>
      </w:rPr>
    </w:pPr>
    <w:proofErr w:type="spellStart"/>
    <w:proofErr w:type="gramStart"/>
    <w:r w:rsidRPr="00CA6996">
      <w:rPr>
        <w:i/>
        <w:sz w:val="16"/>
        <w:szCs w:val="16"/>
      </w:rPr>
      <w:t>от</w:t>
    </w:r>
    <w:proofErr w:type="spellEnd"/>
    <w:proofErr w:type="gramEnd"/>
    <w:r w:rsidRPr="00CA6996">
      <w:rPr>
        <w:i/>
        <w:sz w:val="16"/>
        <w:szCs w:val="16"/>
      </w:rPr>
      <w:t xml:space="preserve"> ВАС и </w:t>
    </w:r>
    <w:proofErr w:type="spellStart"/>
    <w:r w:rsidRPr="00CA6996">
      <w:rPr>
        <w:i/>
        <w:sz w:val="16"/>
        <w:szCs w:val="16"/>
      </w:rPr>
      <w:t>административните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съдилища</w:t>
    </w:r>
    <w:proofErr w:type="spellEnd"/>
    <w:r w:rsidRPr="00CA6996">
      <w:rPr>
        <w:i/>
        <w:sz w:val="16"/>
        <w:szCs w:val="16"/>
      </w:rPr>
      <w:t xml:space="preserve">”, </w:t>
    </w:r>
    <w:proofErr w:type="spellStart"/>
    <w:r w:rsidRPr="00CA6996">
      <w:rPr>
        <w:i/>
        <w:sz w:val="16"/>
        <w:szCs w:val="16"/>
      </w:rPr>
      <w:t>Договор</w:t>
    </w:r>
    <w:proofErr w:type="spellEnd"/>
    <w:r w:rsidRPr="00CA6996">
      <w:rPr>
        <w:i/>
        <w:sz w:val="16"/>
        <w:szCs w:val="16"/>
      </w:rPr>
      <w:t xml:space="preserve"> № 13-24-2/10.09.2013 г., </w:t>
    </w:r>
    <w:proofErr w:type="spellStart"/>
    <w:r w:rsidRPr="00CA6996">
      <w:rPr>
        <w:i/>
        <w:sz w:val="16"/>
        <w:szCs w:val="16"/>
      </w:rPr>
      <w:t>финансиран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от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Оперативна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програма</w:t>
    </w:r>
    <w:proofErr w:type="spellEnd"/>
    <w:r w:rsidRPr="00CA6996">
      <w:rPr>
        <w:i/>
        <w:sz w:val="16"/>
        <w:szCs w:val="16"/>
      </w:rPr>
      <w:t xml:space="preserve"> </w:t>
    </w:r>
  </w:p>
  <w:p w:rsidR="0092630C" w:rsidRPr="00CA6996" w:rsidRDefault="0092630C" w:rsidP="0092630C">
    <w:pPr>
      <w:pStyle w:val="af"/>
      <w:ind w:left="-567" w:right="-760"/>
      <w:jc w:val="center"/>
      <w:rPr>
        <w:i/>
        <w:sz w:val="16"/>
        <w:szCs w:val="16"/>
      </w:rPr>
    </w:pPr>
    <w:r w:rsidRPr="00CA6996">
      <w:rPr>
        <w:i/>
        <w:sz w:val="16"/>
        <w:szCs w:val="16"/>
      </w:rPr>
      <w:t xml:space="preserve">„Административен </w:t>
    </w:r>
    <w:proofErr w:type="spellStart"/>
    <w:r w:rsidRPr="00CA6996">
      <w:rPr>
        <w:i/>
        <w:sz w:val="16"/>
        <w:szCs w:val="16"/>
      </w:rPr>
      <w:t>капацитет</w:t>
    </w:r>
    <w:proofErr w:type="spellEnd"/>
    <w:r w:rsidRPr="00CA6996">
      <w:rPr>
        <w:i/>
        <w:sz w:val="16"/>
        <w:szCs w:val="16"/>
      </w:rPr>
      <w:t xml:space="preserve">”, съфинансирана </w:t>
    </w:r>
    <w:proofErr w:type="spellStart"/>
    <w:r w:rsidRPr="00CA6996">
      <w:rPr>
        <w:i/>
        <w:sz w:val="16"/>
        <w:szCs w:val="16"/>
      </w:rPr>
      <w:t>от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Европейския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съюз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чрез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Европейския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социален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фонд</w:t>
    </w:r>
    <w:proofErr w:type="spellEnd"/>
    <w:r w:rsidRPr="00CA6996">
      <w:rPr>
        <w:i/>
        <w:sz w:val="16"/>
        <w:szCs w:val="16"/>
      </w:rPr>
      <w:t xml:space="preserve">. </w:t>
    </w:r>
  </w:p>
  <w:p w:rsidR="0092630C" w:rsidRPr="00CA6996" w:rsidRDefault="0092630C" w:rsidP="0092630C">
    <w:pPr>
      <w:pStyle w:val="af"/>
      <w:ind w:left="-567" w:right="-760"/>
      <w:jc w:val="center"/>
      <w:rPr>
        <w:sz w:val="16"/>
        <w:szCs w:val="16"/>
      </w:rPr>
    </w:pPr>
  </w:p>
  <w:p w:rsidR="0092630C" w:rsidRPr="00CA6996" w:rsidRDefault="0092630C" w:rsidP="0092630C">
    <w:pPr>
      <w:pStyle w:val="af"/>
      <w:ind w:left="-567" w:right="-760"/>
      <w:jc w:val="center"/>
      <w:rPr>
        <w:noProof/>
        <w:sz w:val="20"/>
        <w:szCs w:val="20"/>
      </w:rPr>
    </w:pPr>
    <w:r w:rsidRPr="00CA6996">
      <w:rPr>
        <w:sz w:val="20"/>
        <w:szCs w:val="20"/>
      </w:rPr>
      <w:fldChar w:fldCharType="begin"/>
    </w:r>
    <w:r w:rsidRPr="00CA6996">
      <w:rPr>
        <w:sz w:val="20"/>
        <w:szCs w:val="20"/>
      </w:rPr>
      <w:instrText xml:space="preserve"> PAGE   \* MERGEFORMAT </w:instrText>
    </w:r>
    <w:r w:rsidRPr="00CA6996"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 w:rsidRPr="00CA6996">
      <w:rPr>
        <w:noProof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30C" w:rsidRDefault="0092630C" w:rsidP="0092630C">
      <w:r>
        <w:separator/>
      </w:r>
    </w:p>
  </w:footnote>
  <w:footnote w:type="continuationSeparator" w:id="0">
    <w:p w:rsidR="0092630C" w:rsidRDefault="0092630C" w:rsidP="009263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30C" w:rsidRDefault="0092630C" w:rsidP="0092630C">
    <w:pPr>
      <w:pStyle w:val="ad"/>
      <w:jc w:val="center"/>
    </w:pPr>
    <w:r w:rsidRPr="0092630C">
      <w:drawing>
        <wp:inline distT="0" distB="0" distL="0" distR="0">
          <wp:extent cx="5391150" cy="752475"/>
          <wp:effectExtent l="19050" t="0" r="0" b="0"/>
          <wp:docPr id="3" name="Картина 2" descr="OPAK_Gr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OPAK_Gra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00000013"/>
    <w:name w:val="WW8Num23"/>
    <w:lvl w:ilvl="0">
      <w:start w:val="1"/>
      <w:numFmt w:val="decimal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4751"/>
    <w:rsid w:val="0041358C"/>
    <w:rsid w:val="0049555D"/>
    <w:rsid w:val="004F4A99"/>
    <w:rsid w:val="00580CD4"/>
    <w:rsid w:val="00582440"/>
    <w:rsid w:val="007C4091"/>
    <w:rsid w:val="007D1DDB"/>
    <w:rsid w:val="007F68D4"/>
    <w:rsid w:val="00877367"/>
    <w:rsid w:val="0092630C"/>
    <w:rsid w:val="00C74E40"/>
    <w:rsid w:val="00C974AF"/>
    <w:rsid w:val="00CB2F48"/>
    <w:rsid w:val="00CD2A84"/>
    <w:rsid w:val="00CD7747"/>
    <w:rsid w:val="00D24751"/>
    <w:rsid w:val="00E64754"/>
    <w:rsid w:val="00E73292"/>
    <w:rsid w:val="00E91E45"/>
    <w:rsid w:val="00ED0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7D1DDB"/>
    <w:pPr>
      <w:suppressAutoHyphens/>
    </w:pPr>
    <w:rPr>
      <w:sz w:val="24"/>
      <w:szCs w:val="24"/>
      <w:lang w:val="en-GB" w:eastAsia="ar-SA"/>
    </w:rPr>
  </w:style>
  <w:style w:type="paragraph" w:styleId="1">
    <w:name w:val="heading 1"/>
    <w:basedOn w:val="a"/>
    <w:next w:val="a"/>
    <w:link w:val="10"/>
    <w:qFormat/>
    <w:rsid w:val="007D1DDB"/>
    <w:pPr>
      <w:keepNext/>
      <w:shd w:val="clear" w:color="auto" w:fill="737373"/>
      <w:tabs>
        <w:tab w:val="left" w:pos="426"/>
        <w:tab w:val="left" w:pos="1440"/>
      </w:tabs>
      <w:spacing w:before="120" w:after="240"/>
      <w:outlineLvl w:val="0"/>
    </w:pPr>
    <w:rPr>
      <w:rFonts w:ascii="Tahoma-Bold" w:hAnsi="Tahoma-Bold"/>
      <w:b/>
      <w:color w:val="FFFFFF"/>
      <w:sz w:val="34"/>
      <w:szCs w:val="20"/>
    </w:rPr>
  </w:style>
  <w:style w:type="paragraph" w:styleId="2">
    <w:name w:val="heading 2"/>
    <w:basedOn w:val="a"/>
    <w:next w:val="a"/>
    <w:link w:val="20"/>
    <w:qFormat/>
    <w:rsid w:val="007D1DDB"/>
    <w:pPr>
      <w:shd w:val="clear" w:color="auto" w:fill="B3B3B3"/>
      <w:tabs>
        <w:tab w:val="left" w:pos="0"/>
      </w:tabs>
      <w:outlineLvl w:val="1"/>
    </w:pPr>
    <w:rPr>
      <w:rFonts w:ascii="Tahoma-Bold" w:hAnsi="Tahoma-Bold"/>
      <w:b/>
      <w:color w:val="FFFFFF"/>
      <w:sz w:val="28"/>
      <w:szCs w:val="20"/>
    </w:rPr>
  </w:style>
  <w:style w:type="paragraph" w:styleId="3">
    <w:name w:val="heading 3"/>
    <w:basedOn w:val="a"/>
    <w:next w:val="a0"/>
    <w:link w:val="30"/>
    <w:uiPriority w:val="9"/>
    <w:qFormat/>
    <w:rsid w:val="007D1DDB"/>
    <w:pPr>
      <w:tabs>
        <w:tab w:val="left" w:pos="0"/>
      </w:tabs>
      <w:spacing w:before="120" w:after="120"/>
      <w:jc w:val="center"/>
      <w:outlineLvl w:val="2"/>
    </w:pPr>
    <w:rPr>
      <w:rFonts w:ascii="Tahoma-Bold" w:hAnsi="Tahoma-Bold"/>
      <w:b/>
      <w:color w:val="006699"/>
      <w:sz w:val="40"/>
      <w:szCs w:val="20"/>
    </w:rPr>
  </w:style>
  <w:style w:type="paragraph" w:styleId="4">
    <w:name w:val="heading 4"/>
    <w:basedOn w:val="a0"/>
    <w:next w:val="a1"/>
    <w:link w:val="40"/>
    <w:qFormat/>
    <w:rsid w:val="007D1DDB"/>
    <w:pPr>
      <w:tabs>
        <w:tab w:val="left" w:pos="0"/>
      </w:tabs>
      <w:ind w:left="2832" w:hanging="708"/>
      <w:jc w:val="both"/>
      <w:outlineLvl w:val="3"/>
    </w:pPr>
    <w:rPr>
      <w:b/>
      <w:i/>
      <w:sz w:val="20"/>
      <w:szCs w:val="20"/>
    </w:rPr>
  </w:style>
  <w:style w:type="paragraph" w:styleId="5">
    <w:name w:val="heading 5"/>
    <w:basedOn w:val="a"/>
    <w:next w:val="a"/>
    <w:link w:val="50"/>
    <w:qFormat/>
    <w:rsid w:val="007D1DDB"/>
    <w:pPr>
      <w:keepNext/>
      <w:spacing w:after="120"/>
      <w:jc w:val="both"/>
      <w:outlineLvl w:val="4"/>
    </w:pPr>
    <w:rPr>
      <w:b/>
      <w:i/>
      <w:iCs/>
    </w:rPr>
  </w:style>
  <w:style w:type="paragraph" w:styleId="6">
    <w:name w:val="heading 6"/>
    <w:basedOn w:val="a"/>
    <w:next w:val="a"/>
    <w:link w:val="60"/>
    <w:qFormat/>
    <w:rsid w:val="007D1DDB"/>
    <w:pPr>
      <w:tabs>
        <w:tab w:val="left" w:pos="0"/>
      </w:tabs>
      <w:spacing w:before="240" w:after="60"/>
      <w:ind w:left="4248" w:hanging="708"/>
      <w:jc w:val="both"/>
      <w:outlineLvl w:val="5"/>
    </w:pPr>
    <w:rPr>
      <w:rFonts w:ascii="Arial" w:hAnsi="Arial"/>
      <w:i/>
      <w:sz w:val="22"/>
      <w:szCs w:val="20"/>
    </w:rPr>
  </w:style>
  <w:style w:type="paragraph" w:styleId="7">
    <w:name w:val="heading 7"/>
    <w:basedOn w:val="a"/>
    <w:next w:val="a"/>
    <w:link w:val="70"/>
    <w:qFormat/>
    <w:rsid w:val="007D1DDB"/>
    <w:pPr>
      <w:keepNext/>
      <w:spacing w:after="240"/>
      <w:ind w:left="360" w:hanging="360"/>
      <w:jc w:val="both"/>
      <w:outlineLvl w:val="6"/>
    </w:pPr>
    <w:rPr>
      <w:rFonts w:cs="Arial"/>
      <w:b/>
      <w:bCs/>
      <w:i/>
      <w:iCs/>
    </w:rPr>
  </w:style>
  <w:style w:type="paragraph" w:styleId="8">
    <w:name w:val="heading 8"/>
    <w:basedOn w:val="a"/>
    <w:next w:val="a"/>
    <w:link w:val="80"/>
    <w:qFormat/>
    <w:rsid w:val="007D1DDB"/>
    <w:pPr>
      <w:tabs>
        <w:tab w:val="left" w:pos="0"/>
      </w:tabs>
      <w:spacing w:before="240" w:after="60"/>
      <w:ind w:left="5664" w:hanging="708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7D1DDB"/>
    <w:pPr>
      <w:tabs>
        <w:tab w:val="left" w:pos="0"/>
      </w:tabs>
      <w:spacing w:before="240" w:after="60"/>
      <w:ind w:left="6372" w:hanging="708"/>
      <w:jc w:val="both"/>
      <w:outlineLvl w:val="8"/>
    </w:pPr>
    <w:rPr>
      <w:rFonts w:ascii="Arial" w:hAnsi="Arial"/>
      <w:i/>
      <w:sz w:val="18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лавие 1 Знак"/>
    <w:basedOn w:val="a2"/>
    <w:link w:val="1"/>
    <w:rsid w:val="007D1DDB"/>
    <w:rPr>
      <w:rFonts w:ascii="Tahoma-Bold" w:hAnsi="Tahoma-Bold"/>
      <w:b/>
      <w:color w:val="FFFFFF"/>
      <w:sz w:val="34"/>
      <w:shd w:val="clear" w:color="auto" w:fill="737373"/>
      <w:lang w:val="en-GB" w:eastAsia="ar-SA"/>
    </w:rPr>
  </w:style>
  <w:style w:type="character" w:customStyle="1" w:styleId="20">
    <w:name w:val="Заглавие 2 Знак"/>
    <w:basedOn w:val="a2"/>
    <w:link w:val="2"/>
    <w:rsid w:val="007D1DDB"/>
    <w:rPr>
      <w:rFonts w:ascii="Tahoma-Bold" w:hAnsi="Tahoma-Bold"/>
      <w:b/>
      <w:color w:val="FFFFFF"/>
      <w:sz w:val="28"/>
      <w:shd w:val="clear" w:color="auto" w:fill="B3B3B3"/>
      <w:lang w:val="en-GB" w:eastAsia="ar-SA"/>
    </w:rPr>
  </w:style>
  <w:style w:type="character" w:customStyle="1" w:styleId="30">
    <w:name w:val="Заглавие 3 Знак"/>
    <w:basedOn w:val="a2"/>
    <w:link w:val="3"/>
    <w:uiPriority w:val="9"/>
    <w:rsid w:val="007D1DDB"/>
    <w:rPr>
      <w:rFonts w:ascii="Tahoma-Bold" w:hAnsi="Tahoma-Bold"/>
      <w:b/>
      <w:color w:val="006699"/>
      <w:sz w:val="40"/>
      <w:lang w:val="en-GB" w:eastAsia="ar-SA"/>
    </w:rPr>
  </w:style>
  <w:style w:type="paragraph" w:styleId="a0">
    <w:name w:val="Normal Indent"/>
    <w:basedOn w:val="a"/>
    <w:uiPriority w:val="99"/>
    <w:semiHidden/>
    <w:unhideWhenUsed/>
    <w:rsid w:val="007D1DDB"/>
    <w:pPr>
      <w:ind w:left="708"/>
    </w:pPr>
  </w:style>
  <w:style w:type="character" w:customStyle="1" w:styleId="40">
    <w:name w:val="Заглавие 4 Знак"/>
    <w:basedOn w:val="a2"/>
    <w:link w:val="4"/>
    <w:rsid w:val="007D1DDB"/>
    <w:rPr>
      <w:b/>
      <w:i/>
      <w:lang w:val="en-GB" w:eastAsia="ar-SA"/>
    </w:rPr>
  </w:style>
  <w:style w:type="paragraph" w:styleId="a1">
    <w:name w:val="Body Text"/>
    <w:basedOn w:val="a"/>
    <w:link w:val="a5"/>
    <w:uiPriority w:val="99"/>
    <w:semiHidden/>
    <w:unhideWhenUsed/>
    <w:rsid w:val="007D1DDB"/>
    <w:pPr>
      <w:spacing w:after="120"/>
    </w:pPr>
  </w:style>
  <w:style w:type="character" w:customStyle="1" w:styleId="a5">
    <w:name w:val="Основен текст Знак"/>
    <w:basedOn w:val="a2"/>
    <w:link w:val="a1"/>
    <w:uiPriority w:val="99"/>
    <w:semiHidden/>
    <w:rsid w:val="007D1DDB"/>
    <w:rPr>
      <w:sz w:val="24"/>
      <w:szCs w:val="24"/>
      <w:lang w:val="en-GB" w:eastAsia="ar-SA"/>
    </w:rPr>
  </w:style>
  <w:style w:type="character" w:customStyle="1" w:styleId="50">
    <w:name w:val="Заглавие 5 Знак"/>
    <w:basedOn w:val="a2"/>
    <w:link w:val="5"/>
    <w:rsid w:val="007D1DDB"/>
    <w:rPr>
      <w:b/>
      <w:i/>
      <w:iCs/>
      <w:sz w:val="24"/>
      <w:szCs w:val="24"/>
      <w:lang w:val="en-GB" w:eastAsia="ar-SA"/>
    </w:rPr>
  </w:style>
  <w:style w:type="character" w:customStyle="1" w:styleId="60">
    <w:name w:val="Заглавие 6 Знак"/>
    <w:basedOn w:val="a2"/>
    <w:link w:val="6"/>
    <w:rsid w:val="007D1DDB"/>
    <w:rPr>
      <w:rFonts w:ascii="Arial" w:hAnsi="Arial"/>
      <w:i/>
      <w:sz w:val="22"/>
      <w:lang w:val="en-GB" w:eastAsia="ar-SA"/>
    </w:rPr>
  </w:style>
  <w:style w:type="character" w:customStyle="1" w:styleId="70">
    <w:name w:val="Заглавие 7 Знак"/>
    <w:basedOn w:val="a2"/>
    <w:link w:val="7"/>
    <w:rsid w:val="007D1DDB"/>
    <w:rPr>
      <w:rFonts w:cs="Arial"/>
      <w:b/>
      <w:bCs/>
      <w:i/>
      <w:iCs/>
      <w:sz w:val="24"/>
      <w:szCs w:val="24"/>
      <w:lang w:val="en-GB" w:eastAsia="ar-SA"/>
    </w:rPr>
  </w:style>
  <w:style w:type="character" w:customStyle="1" w:styleId="80">
    <w:name w:val="Заглавие 8 Знак"/>
    <w:basedOn w:val="a2"/>
    <w:link w:val="8"/>
    <w:rsid w:val="007D1DDB"/>
    <w:rPr>
      <w:rFonts w:ascii="Arial" w:hAnsi="Arial"/>
      <w:i/>
      <w:lang w:val="en-GB" w:eastAsia="ar-SA"/>
    </w:rPr>
  </w:style>
  <w:style w:type="character" w:customStyle="1" w:styleId="90">
    <w:name w:val="Заглавие 9 Знак"/>
    <w:basedOn w:val="a2"/>
    <w:link w:val="9"/>
    <w:rsid w:val="007D1DDB"/>
    <w:rPr>
      <w:rFonts w:ascii="Arial" w:hAnsi="Arial"/>
      <w:i/>
      <w:sz w:val="18"/>
      <w:lang w:val="en-GB" w:eastAsia="ar-SA"/>
    </w:rPr>
  </w:style>
  <w:style w:type="paragraph" w:styleId="a6">
    <w:name w:val="Subtitle"/>
    <w:basedOn w:val="a"/>
    <w:next w:val="a1"/>
    <w:link w:val="a7"/>
    <w:qFormat/>
    <w:rsid w:val="007D1DDB"/>
    <w:pPr>
      <w:spacing w:line="312" w:lineRule="auto"/>
    </w:pPr>
    <w:rPr>
      <w:rFonts w:ascii="Verdana" w:hAnsi="Verdana"/>
      <w:i/>
      <w:szCs w:val="20"/>
    </w:rPr>
  </w:style>
  <w:style w:type="character" w:customStyle="1" w:styleId="a7">
    <w:name w:val="Подзаглавие Знак"/>
    <w:basedOn w:val="a2"/>
    <w:link w:val="a6"/>
    <w:rsid w:val="007D1DDB"/>
    <w:rPr>
      <w:rFonts w:ascii="Verdana" w:hAnsi="Verdana"/>
      <w:i/>
      <w:sz w:val="24"/>
      <w:lang w:val="en-GB" w:eastAsia="ar-SA"/>
    </w:rPr>
  </w:style>
  <w:style w:type="character" w:styleId="a8">
    <w:name w:val="Strong"/>
    <w:basedOn w:val="a2"/>
    <w:uiPriority w:val="22"/>
    <w:qFormat/>
    <w:rsid w:val="007D1DDB"/>
    <w:rPr>
      <w:b/>
    </w:rPr>
  </w:style>
  <w:style w:type="paragraph" w:styleId="a9">
    <w:name w:val="TOC Heading"/>
    <w:basedOn w:val="a"/>
    <w:next w:val="a"/>
    <w:qFormat/>
    <w:rsid w:val="007D1DDB"/>
    <w:pPr>
      <w:keepNext/>
      <w:spacing w:before="240" w:after="240"/>
      <w:jc w:val="center"/>
    </w:pPr>
    <w:rPr>
      <w:b/>
      <w:szCs w:val="20"/>
      <w:lang w:val="bg-BG"/>
    </w:rPr>
  </w:style>
  <w:style w:type="paragraph" w:styleId="aa">
    <w:name w:val="Normal (Web)"/>
    <w:basedOn w:val="a"/>
    <w:uiPriority w:val="99"/>
    <w:semiHidden/>
    <w:unhideWhenUsed/>
    <w:rsid w:val="00D24751"/>
    <w:pPr>
      <w:suppressAutoHyphens w:val="0"/>
      <w:spacing w:before="100" w:beforeAutospacing="1" w:after="100" w:afterAutospacing="1"/>
    </w:pPr>
    <w:rPr>
      <w:lang w:val="bg-BG" w:eastAsia="bg-BG"/>
    </w:rPr>
  </w:style>
  <w:style w:type="character" w:customStyle="1" w:styleId="apple-converted-space">
    <w:name w:val="apple-converted-space"/>
    <w:basedOn w:val="a2"/>
    <w:rsid w:val="00D24751"/>
  </w:style>
  <w:style w:type="paragraph" w:styleId="ab">
    <w:name w:val="Balloon Text"/>
    <w:basedOn w:val="a"/>
    <w:link w:val="ac"/>
    <w:uiPriority w:val="99"/>
    <w:semiHidden/>
    <w:unhideWhenUsed/>
    <w:rsid w:val="00D24751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2"/>
    <w:link w:val="ab"/>
    <w:uiPriority w:val="99"/>
    <w:semiHidden/>
    <w:rsid w:val="00D24751"/>
    <w:rPr>
      <w:rFonts w:ascii="Tahoma" w:hAnsi="Tahoma" w:cs="Tahoma"/>
      <w:sz w:val="16"/>
      <w:szCs w:val="16"/>
      <w:lang w:val="en-GB" w:eastAsia="ar-SA"/>
    </w:rPr>
  </w:style>
  <w:style w:type="paragraph" w:styleId="ad">
    <w:name w:val="header"/>
    <w:basedOn w:val="a"/>
    <w:link w:val="ae"/>
    <w:uiPriority w:val="99"/>
    <w:semiHidden/>
    <w:unhideWhenUsed/>
    <w:rsid w:val="0092630C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2"/>
    <w:link w:val="ad"/>
    <w:uiPriority w:val="99"/>
    <w:semiHidden/>
    <w:rsid w:val="0092630C"/>
    <w:rPr>
      <w:sz w:val="24"/>
      <w:szCs w:val="24"/>
      <w:lang w:val="en-GB" w:eastAsia="ar-SA"/>
    </w:rPr>
  </w:style>
  <w:style w:type="paragraph" w:styleId="af">
    <w:name w:val="footer"/>
    <w:basedOn w:val="a"/>
    <w:link w:val="af0"/>
    <w:uiPriority w:val="99"/>
    <w:unhideWhenUsed/>
    <w:rsid w:val="0092630C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2"/>
    <w:link w:val="af"/>
    <w:uiPriority w:val="99"/>
    <w:rsid w:val="0092630C"/>
    <w:rPr>
      <w:sz w:val="24"/>
      <w:szCs w:val="24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7D1DDB"/>
    <w:pPr>
      <w:suppressAutoHyphens/>
    </w:pPr>
    <w:rPr>
      <w:sz w:val="24"/>
      <w:szCs w:val="24"/>
      <w:lang w:val="en-GB" w:eastAsia="ar-SA"/>
    </w:rPr>
  </w:style>
  <w:style w:type="paragraph" w:styleId="Heading1">
    <w:name w:val="heading 1"/>
    <w:basedOn w:val="Normal"/>
    <w:next w:val="Normal"/>
    <w:link w:val="Heading1Char"/>
    <w:qFormat/>
    <w:rsid w:val="007D1DDB"/>
    <w:pPr>
      <w:keepNext/>
      <w:shd w:val="clear" w:color="auto" w:fill="737373"/>
      <w:tabs>
        <w:tab w:val="left" w:pos="426"/>
        <w:tab w:val="left" w:pos="1440"/>
      </w:tabs>
      <w:spacing w:before="120" w:after="240"/>
      <w:outlineLvl w:val="0"/>
    </w:pPr>
    <w:rPr>
      <w:rFonts w:ascii="Tahoma-Bold" w:hAnsi="Tahoma-Bold"/>
      <w:b/>
      <w:color w:val="FFFFFF"/>
      <w:sz w:val="34"/>
      <w:szCs w:val="20"/>
    </w:rPr>
  </w:style>
  <w:style w:type="paragraph" w:styleId="Heading2">
    <w:name w:val="heading 2"/>
    <w:basedOn w:val="Normal"/>
    <w:next w:val="Normal"/>
    <w:link w:val="Heading2Char"/>
    <w:qFormat/>
    <w:rsid w:val="007D1DDB"/>
    <w:pPr>
      <w:shd w:val="clear" w:color="auto" w:fill="B3B3B3"/>
      <w:tabs>
        <w:tab w:val="left" w:pos="0"/>
      </w:tabs>
      <w:outlineLvl w:val="1"/>
    </w:pPr>
    <w:rPr>
      <w:rFonts w:ascii="Tahoma-Bold" w:hAnsi="Tahoma-Bold"/>
      <w:b/>
      <w:color w:val="FFFFFF"/>
      <w:sz w:val="28"/>
      <w:szCs w:val="20"/>
    </w:rPr>
  </w:style>
  <w:style w:type="paragraph" w:styleId="Heading3">
    <w:name w:val="heading 3"/>
    <w:basedOn w:val="Normal"/>
    <w:next w:val="NormalIndent"/>
    <w:link w:val="Heading3Char"/>
    <w:uiPriority w:val="9"/>
    <w:qFormat/>
    <w:rsid w:val="007D1DDB"/>
    <w:pPr>
      <w:tabs>
        <w:tab w:val="left" w:pos="0"/>
      </w:tabs>
      <w:spacing w:before="120" w:after="120"/>
      <w:jc w:val="center"/>
      <w:outlineLvl w:val="2"/>
    </w:pPr>
    <w:rPr>
      <w:rFonts w:ascii="Tahoma-Bold" w:hAnsi="Tahoma-Bold"/>
      <w:b/>
      <w:color w:val="006699"/>
      <w:sz w:val="40"/>
      <w:szCs w:val="20"/>
    </w:rPr>
  </w:style>
  <w:style w:type="paragraph" w:styleId="Heading4">
    <w:name w:val="heading 4"/>
    <w:basedOn w:val="NormalIndent"/>
    <w:next w:val="BodyText"/>
    <w:link w:val="Heading4Char"/>
    <w:qFormat/>
    <w:rsid w:val="007D1DDB"/>
    <w:pPr>
      <w:tabs>
        <w:tab w:val="left" w:pos="0"/>
      </w:tabs>
      <w:ind w:left="2832" w:hanging="708"/>
      <w:jc w:val="both"/>
      <w:outlineLvl w:val="3"/>
    </w:pPr>
    <w:rPr>
      <w:b/>
      <w:i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7D1DDB"/>
    <w:pPr>
      <w:keepNext/>
      <w:spacing w:after="120"/>
      <w:jc w:val="both"/>
      <w:outlineLvl w:val="4"/>
    </w:pPr>
    <w:rPr>
      <w:b/>
      <w:i/>
      <w:iCs/>
    </w:rPr>
  </w:style>
  <w:style w:type="paragraph" w:styleId="Heading6">
    <w:name w:val="heading 6"/>
    <w:basedOn w:val="Normal"/>
    <w:next w:val="Normal"/>
    <w:link w:val="Heading6Char"/>
    <w:qFormat/>
    <w:rsid w:val="007D1DDB"/>
    <w:pPr>
      <w:tabs>
        <w:tab w:val="left" w:pos="0"/>
      </w:tabs>
      <w:spacing w:before="240" w:after="60"/>
      <w:ind w:left="4248" w:hanging="708"/>
      <w:jc w:val="both"/>
      <w:outlineLvl w:val="5"/>
    </w:pPr>
    <w:rPr>
      <w:rFonts w:ascii="Arial" w:hAnsi="Arial"/>
      <w:i/>
      <w:sz w:val="22"/>
      <w:szCs w:val="20"/>
    </w:rPr>
  </w:style>
  <w:style w:type="paragraph" w:styleId="Heading7">
    <w:name w:val="heading 7"/>
    <w:basedOn w:val="Normal"/>
    <w:next w:val="Normal"/>
    <w:link w:val="Heading7Char"/>
    <w:qFormat/>
    <w:rsid w:val="007D1DDB"/>
    <w:pPr>
      <w:keepNext/>
      <w:spacing w:after="240"/>
      <w:ind w:left="360" w:hanging="360"/>
      <w:jc w:val="both"/>
      <w:outlineLvl w:val="6"/>
    </w:pPr>
    <w:rPr>
      <w:rFonts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qFormat/>
    <w:rsid w:val="007D1DDB"/>
    <w:pPr>
      <w:tabs>
        <w:tab w:val="left" w:pos="0"/>
      </w:tabs>
      <w:spacing w:before="240" w:after="60"/>
      <w:ind w:left="5664" w:hanging="708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7D1DDB"/>
    <w:pPr>
      <w:tabs>
        <w:tab w:val="left" w:pos="0"/>
      </w:tabs>
      <w:spacing w:before="240" w:after="60"/>
      <w:ind w:left="6372" w:hanging="708"/>
      <w:jc w:val="both"/>
      <w:outlineLvl w:val="8"/>
    </w:pPr>
    <w:rPr>
      <w:rFonts w:ascii="Arial" w:hAnsi="Arial"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D1DDB"/>
    <w:rPr>
      <w:rFonts w:ascii="Tahoma-Bold" w:hAnsi="Tahoma-Bold"/>
      <w:b/>
      <w:color w:val="FFFFFF"/>
      <w:sz w:val="34"/>
      <w:shd w:val="clear" w:color="auto" w:fill="737373"/>
      <w:lang w:val="en-GB" w:eastAsia="ar-SA"/>
    </w:rPr>
  </w:style>
  <w:style w:type="character" w:customStyle="1" w:styleId="Heading2Char">
    <w:name w:val="Heading 2 Char"/>
    <w:basedOn w:val="DefaultParagraphFont"/>
    <w:link w:val="Heading2"/>
    <w:rsid w:val="007D1DDB"/>
    <w:rPr>
      <w:rFonts w:ascii="Tahoma-Bold" w:hAnsi="Tahoma-Bold"/>
      <w:b/>
      <w:color w:val="FFFFFF"/>
      <w:sz w:val="28"/>
      <w:shd w:val="clear" w:color="auto" w:fill="B3B3B3"/>
      <w:lang w:val="en-GB" w:eastAsia="ar-SA"/>
    </w:rPr>
  </w:style>
  <w:style w:type="character" w:customStyle="1" w:styleId="Heading3Char">
    <w:name w:val="Heading 3 Char"/>
    <w:basedOn w:val="DefaultParagraphFont"/>
    <w:link w:val="Heading3"/>
    <w:uiPriority w:val="9"/>
    <w:rsid w:val="007D1DDB"/>
    <w:rPr>
      <w:rFonts w:ascii="Tahoma-Bold" w:hAnsi="Tahoma-Bold"/>
      <w:b/>
      <w:color w:val="006699"/>
      <w:sz w:val="40"/>
      <w:lang w:val="en-GB" w:eastAsia="ar-SA"/>
    </w:rPr>
  </w:style>
  <w:style w:type="paragraph" w:styleId="NormalIndent">
    <w:name w:val="Normal Indent"/>
    <w:basedOn w:val="Normal"/>
    <w:uiPriority w:val="99"/>
    <w:semiHidden/>
    <w:unhideWhenUsed/>
    <w:rsid w:val="007D1DDB"/>
    <w:pPr>
      <w:ind w:left="708"/>
    </w:pPr>
  </w:style>
  <w:style w:type="character" w:customStyle="1" w:styleId="Heading4Char">
    <w:name w:val="Heading 4 Char"/>
    <w:basedOn w:val="DefaultParagraphFont"/>
    <w:link w:val="Heading4"/>
    <w:rsid w:val="007D1DDB"/>
    <w:rPr>
      <w:b/>
      <w:i/>
      <w:lang w:val="en-GB"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7D1D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D1DDB"/>
    <w:rPr>
      <w:sz w:val="24"/>
      <w:szCs w:val="24"/>
      <w:lang w:val="en-GB" w:eastAsia="ar-SA"/>
    </w:rPr>
  </w:style>
  <w:style w:type="character" w:customStyle="1" w:styleId="Heading5Char">
    <w:name w:val="Heading 5 Char"/>
    <w:basedOn w:val="DefaultParagraphFont"/>
    <w:link w:val="Heading5"/>
    <w:rsid w:val="007D1DDB"/>
    <w:rPr>
      <w:b/>
      <w:i/>
      <w:iCs/>
      <w:sz w:val="24"/>
      <w:szCs w:val="24"/>
      <w:lang w:val="en-GB" w:eastAsia="ar-SA"/>
    </w:rPr>
  </w:style>
  <w:style w:type="character" w:customStyle="1" w:styleId="Heading6Char">
    <w:name w:val="Heading 6 Char"/>
    <w:basedOn w:val="DefaultParagraphFont"/>
    <w:link w:val="Heading6"/>
    <w:rsid w:val="007D1DDB"/>
    <w:rPr>
      <w:rFonts w:ascii="Arial" w:hAnsi="Arial"/>
      <w:i/>
      <w:sz w:val="22"/>
      <w:lang w:val="en-GB" w:eastAsia="ar-SA"/>
    </w:rPr>
  </w:style>
  <w:style w:type="character" w:customStyle="1" w:styleId="Heading7Char">
    <w:name w:val="Heading 7 Char"/>
    <w:basedOn w:val="DefaultParagraphFont"/>
    <w:link w:val="Heading7"/>
    <w:rsid w:val="007D1DDB"/>
    <w:rPr>
      <w:rFonts w:cs="Arial"/>
      <w:b/>
      <w:bCs/>
      <w:i/>
      <w:iCs/>
      <w:sz w:val="24"/>
      <w:szCs w:val="24"/>
      <w:lang w:val="en-GB" w:eastAsia="ar-SA"/>
    </w:rPr>
  </w:style>
  <w:style w:type="character" w:customStyle="1" w:styleId="Heading8Char">
    <w:name w:val="Heading 8 Char"/>
    <w:basedOn w:val="DefaultParagraphFont"/>
    <w:link w:val="Heading8"/>
    <w:rsid w:val="007D1DDB"/>
    <w:rPr>
      <w:rFonts w:ascii="Arial" w:hAnsi="Arial"/>
      <w:i/>
      <w:lang w:val="en-GB" w:eastAsia="ar-SA"/>
    </w:rPr>
  </w:style>
  <w:style w:type="character" w:customStyle="1" w:styleId="Heading9Char">
    <w:name w:val="Heading 9 Char"/>
    <w:basedOn w:val="DefaultParagraphFont"/>
    <w:link w:val="Heading9"/>
    <w:rsid w:val="007D1DDB"/>
    <w:rPr>
      <w:rFonts w:ascii="Arial" w:hAnsi="Arial"/>
      <w:i/>
      <w:sz w:val="18"/>
      <w:lang w:val="en-GB" w:eastAsia="ar-SA"/>
    </w:rPr>
  </w:style>
  <w:style w:type="paragraph" w:styleId="Subtitle">
    <w:name w:val="Subtitle"/>
    <w:basedOn w:val="Normal"/>
    <w:next w:val="BodyText"/>
    <w:link w:val="SubtitleChar"/>
    <w:qFormat/>
    <w:rsid w:val="007D1DDB"/>
    <w:pPr>
      <w:spacing w:line="312" w:lineRule="auto"/>
    </w:pPr>
    <w:rPr>
      <w:rFonts w:ascii="Verdana" w:hAnsi="Verdana"/>
      <w:i/>
      <w:szCs w:val="20"/>
    </w:rPr>
  </w:style>
  <w:style w:type="character" w:customStyle="1" w:styleId="SubtitleChar">
    <w:name w:val="Subtitle Char"/>
    <w:basedOn w:val="DefaultParagraphFont"/>
    <w:link w:val="Subtitle"/>
    <w:rsid w:val="007D1DDB"/>
    <w:rPr>
      <w:rFonts w:ascii="Verdana" w:hAnsi="Verdana"/>
      <w:i/>
      <w:sz w:val="24"/>
      <w:lang w:val="en-GB" w:eastAsia="ar-SA"/>
    </w:rPr>
  </w:style>
  <w:style w:type="character" w:styleId="Strong">
    <w:name w:val="Strong"/>
    <w:basedOn w:val="DefaultParagraphFont"/>
    <w:uiPriority w:val="22"/>
    <w:qFormat/>
    <w:rsid w:val="007D1DDB"/>
    <w:rPr>
      <w:b/>
    </w:rPr>
  </w:style>
  <w:style w:type="paragraph" w:styleId="TOCHeading">
    <w:name w:val="TOC Heading"/>
    <w:basedOn w:val="Normal"/>
    <w:next w:val="Normal"/>
    <w:qFormat/>
    <w:rsid w:val="007D1DDB"/>
    <w:pPr>
      <w:keepNext/>
      <w:spacing w:before="240" w:after="240"/>
      <w:jc w:val="center"/>
    </w:pPr>
    <w:rPr>
      <w:b/>
      <w:szCs w:val="20"/>
      <w:lang w:val="bg-BG"/>
    </w:rPr>
  </w:style>
  <w:style w:type="paragraph" w:styleId="NormalWeb">
    <w:name w:val="Normal (Web)"/>
    <w:basedOn w:val="Normal"/>
    <w:uiPriority w:val="99"/>
    <w:semiHidden/>
    <w:unhideWhenUsed/>
    <w:rsid w:val="00D24751"/>
    <w:pPr>
      <w:suppressAutoHyphens w:val="0"/>
      <w:spacing w:before="100" w:beforeAutospacing="1" w:after="100" w:afterAutospacing="1"/>
    </w:pPr>
    <w:rPr>
      <w:lang w:val="bg-BG" w:eastAsia="bg-BG"/>
    </w:rPr>
  </w:style>
  <w:style w:type="character" w:customStyle="1" w:styleId="apple-converted-space">
    <w:name w:val="apple-converted-space"/>
    <w:basedOn w:val="DefaultParagraphFont"/>
    <w:rsid w:val="00D24751"/>
  </w:style>
  <w:style w:type="paragraph" w:styleId="BalloonText">
    <w:name w:val="Balloon Text"/>
    <w:basedOn w:val="Normal"/>
    <w:link w:val="BalloonTextChar"/>
    <w:uiPriority w:val="99"/>
    <w:semiHidden/>
    <w:unhideWhenUsed/>
    <w:rsid w:val="00D24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751"/>
    <w:rPr>
      <w:rFonts w:ascii="Tahoma" w:hAnsi="Tahoma" w:cs="Tahoma"/>
      <w:sz w:val="16"/>
      <w:szCs w:val="16"/>
      <w:lang w:val="en-GB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5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5361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rumen</dc:creator>
  <cp:lastModifiedBy>S</cp:lastModifiedBy>
  <cp:revision>4</cp:revision>
  <dcterms:created xsi:type="dcterms:W3CDTF">2014-03-05T12:08:00Z</dcterms:created>
  <dcterms:modified xsi:type="dcterms:W3CDTF">2014-03-05T17:26:00Z</dcterms:modified>
</cp:coreProperties>
</file>